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5C7D3" w14:textId="66E1E0E1" w:rsidR="00560370" w:rsidRPr="00560370" w:rsidRDefault="00560370" w:rsidP="00560370">
      <w:pPr>
        <w:jc w:val="center"/>
        <w:rPr>
          <w:rFonts w:ascii="Arial" w:hAnsi="Arial" w:cs="Arial"/>
          <w:b/>
          <w:bCs/>
        </w:rPr>
      </w:pPr>
      <w:r w:rsidRPr="00560370">
        <w:rPr>
          <w:rFonts w:ascii="Arial" w:hAnsi="Arial" w:cs="Arial"/>
          <w:b/>
          <w:bCs/>
        </w:rPr>
        <w:t>IESP/UERJ</w:t>
      </w:r>
      <w:r>
        <w:rPr>
          <w:rFonts w:ascii="Arial" w:hAnsi="Arial" w:cs="Arial"/>
          <w:b/>
          <w:bCs/>
        </w:rPr>
        <w:t xml:space="preserve"> - </w:t>
      </w:r>
      <w:r w:rsidRPr="00560370">
        <w:rPr>
          <w:rFonts w:ascii="Arial" w:hAnsi="Arial" w:cs="Arial"/>
          <w:b/>
          <w:bCs/>
        </w:rPr>
        <w:t>Lego 3</w:t>
      </w:r>
      <w:r>
        <w:rPr>
          <w:rFonts w:ascii="Arial" w:hAnsi="Arial" w:cs="Arial"/>
          <w:b/>
          <w:bCs/>
        </w:rPr>
        <w:t xml:space="preserve"> - </w:t>
      </w:r>
      <w:r w:rsidRPr="00560370">
        <w:rPr>
          <w:rFonts w:ascii="Arial" w:hAnsi="Arial" w:cs="Arial"/>
          <w:b/>
          <w:bCs/>
        </w:rPr>
        <w:t>Lista 01</w:t>
      </w:r>
    </w:p>
    <w:p w14:paraId="77A5897C" w14:textId="13639C27" w:rsidR="008A4C99" w:rsidRDefault="008A4C99"/>
    <w:p w14:paraId="382E1F11" w14:textId="5A793FEE" w:rsidR="00560370" w:rsidRPr="00560370" w:rsidRDefault="00560370">
      <w:pPr>
        <w:rPr>
          <w:b/>
          <w:bCs/>
        </w:rPr>
      </w:pPr>
      <w:r w:rsidRPr="00560370">
        <w:rPr>
          <w:b/>
          <w:bCs/>
        </w:rPr>
        <w:t>Informações do aluno</w:t>
      </w:r>
    </w:p>
    <w:p w14:paraId="13E9CBC7" w14:textId="26569DFE" w:rsidR="00560370" w:rsidRDefault="00560370">
      <w:r>
        <w:t xml:space="preserve">Nome: </w:t>
      </w:r>
      <w:r w:rsidR="00FC4013">
        <w:t>Felipe Marques Esteves Lamarca</w:t>
      </w:r>
    </w:p>
    <w:p w14:paraId="78177FE5" w14:textId="45A08D05" w:rsidR="00560370" w:rsidRDefault="00560370">
      <w:r>
        <w:t>Email:</w:t>
      </w:r>
      <w:r w:rsidR="00FC4013">
        <w:t xml:space="preserve"> felipelamarca@iesp.uerj.br</w:t>
      </w:r>
    </w:p>
    <w:p w14:paraId="56E15A8A" w14:textId="29E3EDEE" w:rsidR="00560370" w:rsidRDefault="00560370">
      <w:r>
        <w:t xml:space="preserve">Data: </w:t>
      </w:r>
      <w:r w:rsidR="00FC4013">
        <w:t>07/05/2026</w:t>
      </w:r>
    </w:p>
    <w:p w14:paraId="40F3F062" w14:textId="77777777" w:rsidR="00560370" w:rsidRDefault="00560370"/>
    <w:p w14:paraId="6681E237" w14:textId="1FD044DB" w:rsidR="00560370" w:rsidRDefault="00560370">
      <w:pPr>
        <w:rPr>
          <w:b/>
          <w:bCs/>
        </w:rPr>
      </w:pPr>
      <w:r w:rsidRPr="00560370">
        <w:rPr>
          <w:b/>
          <w:bCs/>
        </w:rPr>
        <w:t>Informações sobre uso de IA</w:t>
      </w:r>
    </w:p>
    <w:p w14:paraId="1C4A5DA4" w14:textId="7170C989" w:rsidR="00560370" w:rsidRPr="00560370" w:rsidRDefault="00560370">
      <w:pPr>
        <w:rPr>
          <w:b/>
          <w:bCs/>
        </w:rPr>
      </w:pPr>
      <w:r>
        <w:t>Usou algum site ou aplicativo de IA?</w:t>
      </w:r>
      <w:r>
        <w:tab/>
        <w:t>(</w:t>
      </w:r>
      <w:r w:rsidR="00374758">
        <w:t>x</w:t>
      </w:r>
      <w:r>
        <w:t>) Sim</w:t>
      </w:r>
      <w:r w:rsidR="00374758">
        <w:t xml:space="preserve"> </w:t>
      </w:r>
      <w:r>
        <w:tab/>
        <w:t>() Não</w:t>
      </w:r>
    </w:p>
    <w:p w14:paraId="17C6572B" w14:textId="2F76E3D8" w:rsidR="00560370" w:rsidRDefault="00560370">
      <w:r>
        <w:t xml:space="preserve">Caso tenha usado, qual(is)? </w:t>
      </w:r>
    </w:p>
    <w:p w14:paraId="0D785633" w14:textId="174454A4" w:rsidR="00560370" w:rsidRPr="00374758" w:rsidRDefault="00374758" w:rsidP="00F5126C">
      <w:pPr>
        <w:jc w:val="both"/>
      </w:pPr>
      <w:r w:rsidRPr="00374758">
        <w:t>Claude (Sonnet 4.6).</w:t>
      </w:r>
      <w:r w:rsidR="008A2867">
        <w:t xml:space="preserve"> </w:t>
      </w:r>
    </w:p>
    <w:p w14:paraId="26A185FC" w14:textId="720D90C9" w:rsidR="00560370" w:rsidRDefault="00560370">
      <w:r>
        <w:t>Caso tenha usado, qual foi o tipo de uso? Descreva detalhadamente.</w:t>
      </w:r>
    </w:p>
    <w:p w14:paraId="1926DE6C" w14:textId="059A7758" w:rsidR="00560370" w:rsidRDefault="00F5126C" w:rsidP="00F5126C">
      <w:pPr>
        <w:jc w:val="both"/>
      </w:pPr>
      <w:r>
        <w:t xml:space="preserve">Utilizei o modelo para tirar dúvidas e verificar raciocínios, como a distinção entre ATT e ATE, a lógica dos pesos IPW, e a propriedade de dupla robustez do estimador WLS com pesos IPW. </w:t>
      </w:r>
      <w:r w:rsidR="00620771">
        <w:t>Além disso, utilizei o modelo para revisar e consolidar conceitos básicos de probabilidade e estatística</w:t>
      </w:r>
      <w:r w:rsidR="00620771">
        <w:t xml:space="preserve">, sobretudo os conceitos de CDF e pmf. </w:t>
      </w:r>
      <w:r>
        <w:t>Em alguns casos, sob clara definição do que deveria ser feito, deleguei ao Claude a escrita dos códigos. Por exemplo, após especificar as variáveis e a estrutura desejada, solicitei que ele produzisse o código para construção das tabelas comparativas entre tratados e controles e para a criação do dataframe de novos dados utilizado na estimação de valores preditos nos modelos LPM e logit. Em outros casos, o código foi produzido por mim e o Claude ajudou na depuração e verificação dos resultados numéricos.</w:t>
      </w:r>
      <w:r>
        <w:t xml:space="preserve"> A</w:t>
      </w:r>
      <w:r>
        <w:t>o final, compartilhei o documento Word preenchido</w:t>
      </w:r>
      <w:r w:rsidR="00620771">
        <w:t xml:space="preserve">, o </w:t>
      </w:r>
      <w:r>
        <w:t>enunciado da lista</w:t>
      </w:r>
      <w:r w:rsidR="00620771">
        <w:t xml:space="preserve"> e os dados disponibilizados</w:t>
      </w:r>
      <w:r>
        <w:t xml:space="preserve"> para que o Claude conferisse se todas as perguntas haviam sido respondidas e se os valores numéricos estavam corretos.</w:t>
      </w:r>
    </w:p>
    <w:p w14:paraId="5C9CFBCE" w14:textId="27BB24D5" w:rsidR="008A4C99" w:rsidRDefault="008A4C99" w:rsidP="00560370">
      <w:pPr>
        <w:rPr>
          <w:b/>
          <w:bCs/>
        </w:rPr>
      </w:pPr>
      <w:r w:rsidRPr="008A4C99">
        <w:rPr>
          <w:b/>
          <w:bCs/>
        </w:rPr>
        <w:t>Instruções para as respostas</w:t>
      </w:r>
    </w:p>
    <w:p w14:paraId="64B45884" w14:textId="6205E2D6" w:rsidR="008A4C99" w:rsidRDefault="008A4C99" w:rsidP="00560370">
      <w:r>
        <w:t xml:space="preserve">Acrescente suas respostas abaixo, salve este arquivo com o nome seunome-lego3-lista01.docx e envie juntamente com as respostas no script em R para </w:t>
      </w:r>
      <w:hyperlink r:id="rId7" w:history="1">
        <w:r w:rsidRPr="0077557A">
          <w:rPr>
            <w:rStyle w:val="Hyperlink"/>
          </w:rPr>
          <w:t>pedrosouza@iesp.uerj.br</w:t>
        </w:r>
      </w:hyperlink>
      <w:r>
        <w:t xml:space="preserve">, </w:t>
      </w:r>
      <w:hyperlink r:id="rId8" w:history="1">
        <w:r w:rsidRPr="0077557A">
          <w:rPr>
            <w:rStyle w:val="Hyperlink"/>
          </w:rPr>
          <w:t>rogerio.barbosa@iesp.uerj.br</w:t>
        </w:r>
      </w:hyperlink>
      <w:r>
        <w:t xml:space="preserve"> e </w:t>
      </w:r>
      <w:hyperlink r:id="rId9" w:history="1">
        <w:r w:rsidRPr="0077557A">
          <w:rPr>
            <w:rStyle w:val="Hyperlink"/>
          </w:rPr>
          <w:t>carloscr@iesp.uerj.br</w:t>
        </w:r>
      </w:hyperlink>
      <w:r>
        <w:t>.</w:t>
      </w:r>
    </w:p>
    <w:p w14:paraId="51D8C78A" w14:textId="09C241B8" w:rsidR="008A4C99" w:rsidRDefault="008A4C99" w:rsidP="00560370">
      <w:r>
        <w:t xml:space="preserve">Não há limite de caracteres para as respostas, mas não é necessário que sejam muito longas. Em muitos casos, queremos ver apenas o desenvolvimento dos cálculos, com as devidas justificativas; nas questões conceituais, queremos que você responda com </w:t>
      </w:r>
      <w:r w:rsidRPr="008A4C99">
        <w:rPr>
          <w:u w:val="single"/>
        </w:rPr>
        <w:t>suas próprias palavras</w:t>
      </w:r>
      <w:r>
        <w:t>.</w:t>
      </w:r>
    </w:p>
    <w:p w14:paraId="225C9CA6" w14:textId="24FCF95B" w:rsidR="008A4C99" w:rsidRDefault="008A4C99" w:rsidP="00560370">
      <w:r>
        <w:lastRenderedPageBreak/>
        <w:t xml:space="preserve">Em caso de dúvidas, entrem em contato! </w:t>
      </w:r>
    </w:p>
    <w:p w14:paraId="5E11FD36" w14:textId="77777777" w:rsidR="008A4C99" w:rsidRDefault="008A4C99" w:rsidP="00560370"/>
    <w:p w14:paraId="0A7A04F8" w14:textId="3A7439EA" w:rsidR="00560370" w:rsidRPr="00560370" w:rsidRDefault="008A4C99" w:rsidP="00560370">
      <w:pPr>
        <w:rPr>
          <w:b/>
          <w:bCs/>
        </w:rPr>
      </w:pPr>
      <w:r w:rsidRPr="00560370">
        <w:rPr>
          <w:b/>
          <w:bCs/>
        </w:rPr>
        <w:t>2. PESQUISA DE APROVAÇÃO DO GOVERNO</w:t>
      </w:r>
    </w:p>
    <w:p w14:paraId="0C6D45BC" w14:textId="7EB93A27" w:rsidR="00560370" w:rsidRDefault="00560370" w:rsidP="00560370">
      <w:pPr>
        <w:rPr>
          <w:b/>
          <w:bCs/>
        </w:rPr>
      </w:pPr>
      <w:r w:rsidRPr="00560370">
        <w:rPr>
          <w:b/>
          <w:bCs/>
        </w:rPr>
        <w:t>2.1. Independência</w:t>
      </w:r>
    </w:p>
    <w:p w14:paraId="0C2CAE05" w14:textId="63BBA5DD" w:rsidR="00560370" w:rsidRDefault="00560370" w:rsidP="008A4C99">
      <w:r>
        <w:t>(   ) Sim</w:t>
      </w:r>
      <w:r>
        <w:tab/>
        <w:t>(</w:t>
      </w:r>
      <w:r w:rsidR="002706C3">
        <w:t>x</w:t>
      </w:r>
      <w:r>
        <w:t>) Não</w:t>
      </w:r>
    </w:p>
    <w:p w14:paraId="3B9761C6" w14:textId="392666FB" w:rsidR="00560370" w:rsidRDefault="00560370" w:rsidP="002706C3">
      <w:pPr>
        <w:jc w:val="both"/>
      </w:pPr>
      <w:r w:rsidRPr="002706C3">
        <w:rPr>
          <w:b/>
          <w:bCs/>
        </w:rPr>
        <w:t>Justificativa:</w:t>
      </w:r>
      <w:r w:rsidR="002706C3">
        <w:t xml:space="preserve"> Há independência quando Pr(Y | X) = P(Y), isto é, a probabilidade condicional e a marginal coincidem. Sendo X a escolaridade e Y a aprovação de governo, podemos testar alguns casos. Em particular, calculamos que Pr(Y = Ótimo | X = Ensino Fundamental) = 20/35, aproximadamente 57%. Mas a probabilidade marginal de avaliar o governo como “Ótimo” é de 35%. Logo, concluímos que não há independência entre escolaridade e avaliação do governo.</w:t>
      </w:r>
    </w:p>
    <w:p w14:paraId="062FBCB8" w14:textId="77777777" w:rsidR="00560370" w:rsidRPr="00560370" w:rsidRDefault="00560370" w:rsidP="00560370"/>
    <w:p w14:paraId="3B4820D3" w14:textId="77777777" w:rsidR="00560370" w:rsidRDefault="00560370" w:rsidP="00560370">
      <w:pPr>
        <w:rPr>
          <w:b/>
          <w:bCs/>
        </w:rPr>
      </w:pPr>
      <w:r w:rsidRPr="00560370">
        <w:rPr>
          <w:b/>
          <w:bCs/>
        </w:rPr>
        <w:t>2.2 Probabilidade condicional à escolaridade</w:t>
      </w:r>
    </w:p>
    <w:p w14:paraId="4B953741" w14:textId="4B1200AE" w:rsidR="00560370" w:rsidRDefault="008A4C99" w:rsidP="00560370">
      <w:pPr>
        <w:rPr>
          <w:rFonts w:eastAsiaTheme="minorEastAsia"/>
          <w:iCs/>
        </w:rPr>
      </w:pPr>
      <m:oMath>
        <m:r>
          <m:rPr>
            <m:sty m:val="p"/>
          </m:rPr>
          <w:rPr>
            <w:rFonts w:ascii="Cambria Math" w:hAnsi="Cambria Math"/>
          </w:rPr>
          <m:t>Pr</m:t>
        </m:r>
        <m:d>
          <m:dPr>
            <m:ctrlPr>
              <w:rPr>
                <w:rFonts w:ascii="Cambria Math" w:hAnsi="Cambria Math"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Avaliação</m:t>
            </m:r>
            <m:r>
              <w:rPr>
                <w:rFonts w:ascii="Cambria Math" w:hAnsi="Cambria Math"/>
              </w:rPr>
              <m:t>=Ó</m:t>
            </m:r>
            <m:r>
              <m:rPr>
                <m:sty m:val="p"/>
              </m:rPr>
              <w:rPr>
                <w:rFonts w:ascii="Cambria Math" w:hAnsi="Cambria Math"/>
              </w:rPr>
              <m:t>timo|Escolaridade≤Ensino Médio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</m:oMath>
      <w:r>
        <w:rPr>
          <w:rFonts w:eastAsiaTheme="minorEastAsia"/>
          <w:iCs/>
        </w:rPr>
        <w:t xml:space="preserve"> </w:t>
      </w:r>
      <w:r w:rsidR="002706C3">
        <w:rPr>
          <w:rFonts w:eastAsiaTheme="minorEastAsia"/>
          <w:iCs/>
        </w:rPr>
        <w:t>40%.</w:t>
      </w:r>
    </w:p>
    <w:p w14:paraId="50A6BE77" w14:textId="0A321ADC" w:rsidR="008A4C99" w:rsidRDefault="008A4C99" w:rsidP="002706C3">
      <w:pPr>
        <w:jc w:val="both"/>
      </w:pPr>
      <w:r w:rsidRPr="002706C3">
        <w:rPr>
          <w:b/>
          <w:bCs/>
        </w:rPr>
        <w:t>Justificativa:</w:t>
      </w:r>
      <w:r w:rsidR="002706C3">
        <w:t xml:space="preserve"> A fórmula da probabilidade condicional divide a probabilidade da interseção de dois eventos pela probabilidade de ocorrência do evento condicionante. </w:t>
      </w:r>
      <w:r w:rsidR="00044939">
        <w:t xml:space="preserve">Matematicamente, P(A|B) / P(B). Seja A a avaliação de governo e B a escolaridade. </w:t>
      </w:r>
      <w:r w:rsidR="002706C3">
        <w:t>Conforme a tabela, a probabilidade de se avaliar o governo como “Ótimo” tendo até o Ensino Médio é de 30% (</w:t>
      </w:r>
      <w:r w:rsidR="001D53BF">
        <w:t>20% avaliam</w:t>
      </w:r>
      <w:r w:rsidR="002706C3">
        <w:t xml:space="preserve"> como Ótimo e tem Ensino Fundamental, e </w:t>
      </w:r>
      <w:r w:rsidR="001D53BF">
        <w:t>10% avaliam</w:t>
      </w:r>
      <w:r w:rsidR="002706C3">
        <w:t xml:space="preserve"> como Ótimo e tem Ensino Médio). Já a probabilidade de se ter até o Ensino Médio é de 75% (35% com EF, 40% com EM). O resultado que queremos é a divisão</w:t>
      </w:r>
      <w:r w:rsidR="00044939">
        <w:t xml:space="preserve"> das duas probabilidades</w:t>
      </w:r>
      <w:r w:rsidR="002706C3">
        <w:t>: 30% / 75% = 40%.</w:t>
      </w:r>
    </w:p>
    <w:p w14:paraId="55DC90B1" w14:textId="77777777" w:rsidR="00560370" w:rsidRPr="00560370" w:rsidRDefault="00560370" w:rsidP="00560370">
      <w:pPr>
        <w:rPr>
          <w:b/>
          <w:bCs/>
        </w:rPr>
      </w:pPr>
    </w:p>
    <w:p w14:paraId="5920229B" w14:textId="77777777" w:rsidR="00560370" w:rsidRDefault="00560370" w:rsidP="00560370">
      <w:pPr>
        <w:rPr>
          <w:b/>
          <w:bCs/>
        </w:rPr>
      </w:pPr>
      <w:r w:rsidRPr="00560370">
        <w:rPr>
          <w:b/>
          <w:bCs/>
        </w:rPr>
        <w:t>2.3 Probabilidade condicional à aprovação</w:t>
      </w:r>
    </w:p>
    <w:p w14:paraId="31F30A20" w14:textId="7F0DE79D" w:rsidR="008A4C99" w:rsidRPr="008A4C99" w:rsidRDefault="008A4C99" w:rsidP="00560370">
      <w:pPr>
        <w:rPr>
          <w:rFonts w:eastAsiaTheme="minorEastAsia"/>
          <w:iCs/>
        </w:rPr>
      </w:pPr>
      <m:oMath>
        <m:r>
          <m:rPr>
            <m:sty m:val="p"/>
          </m:rPr>
          <w:rPr>
            <w:rFonts w:ascii="Cambria Math" w:hAnsi="Cambria Math"/>
          </w:rPr>
          <m:t>Pr</m:t>
        </m:r>
        <m:d>
          <m:dPr>
            <m:ctrlPr>
              <w:rPr>
                <w:rFonts w:ascii="Cambria Math" w:hAnsi="Cambria Math"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Escolaridade≤Ensino Médio</m:t>
            </m:r>
          </m:e>
          <m:e>
            <m:r>
              <m:rPr>
                <m:sty m:val="p"/>
              </m:rPr>
              <w:rPr>
                <w:rFonts w:ascii="Cambria Math" w:hAnsi="Cambria Math"/>
              </w:rPr>
              <m:t>Avaliação=Ótimo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</m:oMath>
      <w:r>
        <w:rPr>
          <w:rFonts w:eastAsiaTheme="minorEastAsia"/>
          <w:iCs/>
        </w:rPr>
        <w:t xml:space="preserve"> </w:t>
      </w:r>
      <w:r w:rsidR="00044939">
        <w:rPr>
          <w:rFonts w:eastAsiaTheme="minorEastAsia"/>
          <w:iCs/>
        </w:rPr>
        <w:t>85,7%.</w:t>
      </w:r>
    </w:p>
    <w:p w14:paraId="6E6F1E9A" w14:textId="2A4A6AF9" w:rsidR="008A4C99" w:rsidRDefault="008A4C99" w:rsidP="00044939">
      <w:pPr>
        <w:jc w:val="both"/>
      </w:pPr>
      <w:r>
        <w:t>Justificativa:</w:t>
      </w:r>
      <w:r w:rsidR="00044939">
        <w:t xml:space="preserve"> Esse resultado deriva precisamente da mesma fórmula da questão anterior, com a diferença de que invertemos A e B. A probabilidade de se avaliar o governo como “Ótimo” tendo até o Ensino Médio é a mesma, 30%. Mas o denominador muda, porque a condicionante é a aprovação, e a probabilidade marginal de se avaliar o governo como “Ótimo” é de 35%. Então: 30% / 35% = 85,7%.</w:t>
      </w:r>
    </w:p>
    <w:p w14:paraId="0BADC184" w14:textId="77777777" w:rsidR="008A4C99" w:rsidRPr="008A4C99" w:rsidRDefault="008A4C99" w:rsidP="00560370">
      <w:pPr>
        <w:rPr>
          <w:iCs/>
        </w:rPr>
      </w:pPr>
    </w:p>
    <w:p w14:paraId="40DC79FD" w14:textId="77777777" w:rsidR="00560370" w:rsidRDefault="00560370" w:rsidP="00560370">
      <w:pPr>
        <w:rPr>
          <w:b/>
          <w:bCs/>
        </w:rPr>
      </w:pPr>
      <w:r w:rsidRPr="00560370">
        <w:rPr>
          <w:b/>
          <w:bCs/>
        </w:rPr>
        <w:t>2.4 Probabilidade marginal de ser branco</w:t>
      </w:r>
    </w:p>
    <w:p w14:paraId="6F7C78BA" w14:textId="5C689CA9" w:rsidR="008A4C99" w:rsidRDefault="008A4C99" w:rsidP="00560370">
      <w:pPr>
        <w:rPr>
          <w:rFonts w:eastAsiaTheme="minorEastAsia"/>
          <w:iCs/>
        </w:rPr>
      </w:pPr>
      <m:oMath>
        <m:r>
          <m:rPr>
            <m:sty m:val="p"/>
          </m:rPr>
          <w:rPr>
            <w:rFonts w:ascii="Cambria Math" w:hAnsi="Cambria Math"/>
          </w:rPr>
          <m:t>Pr</m:t>
        </m:r>
        <m:d>
          <m:dPr>
            <m:ctrlPr>
              <w:rPr>
                <w:rFonts w:ascii="Cambria Math" w:hAnsi="Cambria Math"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cor=Branco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</m:oMath>
      <w:r>
        <w:rPr>
          <w:rFonts w:eastAsiaTheme="minorEastAsia"/>
          <w:iCs/>
        </w:rPr>
        <w:t xml:space="preserve"> </w:t>
      </w:r>
      <w:r w:rsidR="00044939">
        <w:rPr>
          <w:rFonts w:eastAsiaTheme="minorEastAsia"/>
          <w:iCs/>
        </w:rPr>
        <w:t>48%.</w:t>
      </w:r>
    </w:p>
    <w:p w14:paraId="261F6D6C" w14:textId="566E59E6" w:rsidR="008A4C99" w:rsidRDefault="008A4C99" w:rsidP="00044939">
      <w:pPr>
        <w:jc w:val="both"/>
        <w:rPr>
          <w:rFonts w:eastAsiaTheme="minorEastAsia"/>
          <w:iCs/>
        </w:rPr>
      </w:pPr>
      <w:r w:rsidRPr="00044939">
        <w:rPr>
          <w:rFonts w:eastAsiaTheme="minorEastAsia"/>
          <w:b/>
          <w:bCs/>
          <w:iCs/>
        </w:rPr>
        <w:lastRenderedPageBreak/>
        <w:t>Justificativa:</w:t>
      </w:r>
      <w:r w:rsidR="00044939">
        <w:rPr>
          <w:rFonts w:eastAsiaTheme="minorEastAsia"/>
          <w:iCs/>
        </w:rPr>
        <w:t xml:space="preserve"> Aqui, basta fazer uma espécie de ponderação das probabilidades. Se 35% da população tem Ensino Fundamental e 60% delas são brancas, então 21% (35% x 60%) são brancas. Se aplicarmos o mesmo raciocício para as demais categorias de escolaridade, teremos que dos 40% com EM, 22% (40% x 55%) são brancas; e dos 25% com Ensino Superior, 5% (25% x 20%) são brancas. Intuitivamente, a probabilidade marginal de ser branco é a soma dessas proporções: 21% + 22% + 5% = 48%.</w:t>
      </w:r>
    </w:p>
    <w:p w14:paraId="78E37D55" w14:textId="77777777" w:rsidR="008A4C99" w:rsidRPr="008A4C99" w:rsidRDefault="008A4C99" w:rsidP="00560370">
      <w:pPr>
        <w:rPr>
          <w:iCs/>
        </w:rPr>
      </w:pPr>
    </w:p>
    <w:p w14:paraId="182CB6B8" w14:textId="6540A50B" w:rsidR="00560370" w:rsidRDefault="00560370" w:rsidP="00560370">
      <w:pPr>
        <w:rPr>
          <w:b/>
          <w:bCs/>
        </w:rPr>
      </w:pPr>
      <w:r w:rsidRPr="00560370">
        <w:rPr>
          <w:b/>
          <w:bCs/>
        </w:rPr>
        <w:t>2.5 Valor esperado e variância</w:t>
      </w:r>
    </w:p>
    <w:p w14:paraId="757F5FA1" w14:textId="06C1831C" w:rsidR="008A4C99" w:rsidRPr="008A4C99" w:rsidRDefault="008A4C99" w:rsidP="00560370">
      <w:pPr>
        <w:rPr>
          <w:rFonts w:eastAsiaTheme="minorEastAsia"/>
          <w:iCs/>
        </w:rPr>
      </w:pPr>
      <m:oMath>
        <m:r>
          <m:rPr>
            <m:sty m:val="p"/>
          </m:rP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Aprova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</m:oMath>
      <w:r>
        <w:rPr>
          <w:rFonts w:eastAsiaTheme="minorEastAsia"/>
          <w:iCs/>
        </w:rPr>
        <w:t xml:space="preserve"> </w:t>
      </w:r>
      <w:r w:rsidR="00044939">
        <w:rPr>
          <w:rFonts w:eastAsiaTheme="minorEastAsia"/>
          <w:iCs/>
        </w:rPr>
        <w:t>65%</w:t>
      </w:r>
    </w:p>
    <w:p w14:paraId="03D29D6E" w14:textId="3B6D0607" w:rsidR="008A4C99" w:rsidRDefault="008A4C99" w:rsidP="00560370">
      <w:pPr>
        <w:rPr>
          <w:rFonts w:eastAsiaTheme="minorEastAsia"/>
          <w:iCs/>
        </w:rPr>
      </w:pPr>
      <w:r w:rsidRPr="008A4C99">
        <w:rPr>
          <w:rFonts w:eastAsiaTheme="minorEastAsia"/>
          <w:iCs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/>
          </w:rPr>
          <m:t>Var</m:t>
        </m:r>
        <m:d>
          <m:dPr>
            <m:ctrlPr>
              <w:rPr>
                <w:rFonts w:ascii="Cambria Math" w:eastAsiaTheme="minorEastAsia" w:hAnsi="Cambria Math"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Aprova</m:t>
            </m:r>
          </m:e>
        </m:d>
        <m:r>
          <m:rPr>
            <m:sty m:val="p"/>
          </m:rPr>
          <w:rPr>
            <w:rFonts w:ascii="Cambria Math" w:eastAsiaTheme="minorEastAsia" w:hAnsi="Cambria Math"/>
          </w:rPr>
          <m:t>=</m:t>
        </m:r>
      </m:oMath>
      <w:r>
        <w:rPr>
          <w:rFonts w:eastAsiaTheme="minorEastAsia"/>
          <w:iCs/>
        </w:rPr>
        <w:t xml:space="preserve"> </w:t>
      </w:r>
      <w:r w:rsidR="00044939">
        <w:rPr>
          <w:rFonts w:eastAsiaTheme="minorEastAsia"/>
          <w:iCs/>
        </w:rPr>
        <w:t>22,75%</w:t>
      </w:r>
    </w:p>
    <w:p w14:paraId="3285E686" w14:textId="53F5F0E0" w:rsidR="008A4C99" w:rsidRDefault="008A4C99" w:rsidP="002F0D13">
      <w:pPr>
        <w:jc w:val="both"/>
        <w:rPr>
          <w:rFonts w:eastAsiaTheme="minorEastAsia"/>
          <w:iCs/>
        </w:rPr>
      </w:pPr>
      <w:r w:rsidRPr="002F0D13">
        <w:rPr>
          <w:rFonts w:eastAsiaTheme="minorEastAsia"/>
          <w:b/>
          <w:bCs/>
          <w:iCs/>
        </w:rPr>
        <w:t>Justificativa:</w:t>
      </w:r>
      <w:r w:rsidR="00044939">
        <w:rPr>
          <w:rFonts w:eastAsiaTheme="minorEastAsia"/>
          <w:iCs/>
        </w:rPr>
        <w:t xml:space="preserve"> O valor esperado de uma variável binária é a </w:t>
      </w:r>
      <w:r w:rsidR="003F7BA8">
        <w:rPr>
          <w:rFonts w:eastAsiaTheme="minorEastAsia"/>
          <w:iCs/>
        </w:rPr>
        <w:t>proporção de ocorrências de “1”s</w:t>
      </w:r>
      <w:r w:rsidR="002F0D13">
        <w:rPr>
          <w:rFonts w:eastAsiaTheme="minorEastAsia"/>
          <w:iCs/>
        </w:rPr>
        <w:t>, e a variância é p(1-p). Como a categoria “Aprovo” é a soma das marginais de “Ótimo” e “Regular”, p = (35 + 30) / 100. Para a variância, basta substituir p na fórmula destacada.</w:t>
      </w:r>
    </w:p>
    <w:p w14:paraId="03B7E873" w14:textId="77777777" w:rsidR="008A4C99" w:rsidRDefault="008A4C99" w:rsidP="00560370">
      <w:pPr>
        <w:rPr>
          <w:rFonts w:eastAsiaTheme="minorEastAsia"/>
          <w:iCs/>
        </w:rPr>
      </w:pPr>
    </w:p>
    <w:p w14:paraId="318D79BC" w14:textId="2D4AAA05" w:rsidR="008A4C99" w:rsidRDefault="008A4C99" w:rsidP="00560370">
      <w:pPr>
        <w:rPr>
          <w:rFonts w:eastAsiaTheme="minorEastAsia"/>
          <w:b/>
          <w:bCs/>
          <w:iCs/>
        </w:rPr>
      </w:pPr>
      <w:r w:rsidRPr="008A4C99">
        <w:rPr>
          <w:rFonts w:eastAsiaTheme="minorEastAsia"/>
          <w:b/>
          <w:bCs/>
          <w:iCs/>
        </w:rPr>
        <w:t>3. VARIÁVEIS ALEATÓRIAS DISCRETAS</w:t>
      </w:r>
    </w:p>
    <w:p w14:paraId="74C39DAE" w14:textId="3056275B" w:rsidR="008A4C99" w:rsidRDefault="008A4C99" w:rsidP="00560370">
      <w:pPr>
        <w:rPr>
          <w:rFonts w:eastAsiaTheme="minorEastAsia"/>
          <w:b/>
          <w:bCs/>
          <w:iCs/>
        </w:rPr>
      </w:pPr>
      <w:r>
        <w:rPr>
          <w:rFonts w:eastAsiaTheme="minorEastAsia"/>
          <w:b/>
          <w:bCs/>
          <w:iCs/>
        </w:rPr>
        <w:t>3.1. Função de massa de probabilidade</w:t>
      </w:r>
    </w:p>
    <w:p w14:paraId="08EB1CA3" w14:textId="3B1C8CED" w:rsidR="008A4C99" w:rsidRDefault="008A4C99" w:rsidP="00560370">
      <w:pPr>
        <w:rPr>
          <w:rFonts w:eastAsiaTheme="minorEastAsia"/>
        </w:rPr>
      </w:pPr>
      <m:oMath>
        <m:r>
          <m:rPr>
            <m:sty m:val="p"/>
          </m:rP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X=2</m:t>
            </m:r>
          </m:e>
        </m:d>
        <m:r>
          <m:rPr>
            <m:sty m:val="p"/>
          </m:rPr>
          <w:rPr>
            <w:rFonts w:ascii="Cambria Math" w:eastAsiaTheme="minorEastAsia" w:hAnsi="Cambria Math"/>
          </w:rPr>
          <m:t>=</m:t>
        </m:r>
      </m:oMath>
      <w:r w:rsidRPr="008A4C99">
        <w:rPr>
          <w:rFonts w:eastAsiaTheme="minorEastAsia"/>
        </w:rPr>
        <w:t xml:space="preserve"> </w:t>
      </w:r>
      <w:r w:rsidR="00EF0F82">
        <w:rPr>
          <w:rFonts w:eastAsiaTheme="minorEastAsia"/>
        </w:rPr>
        <w:t>0.1</w:t>
      </w:r>
    </w:p>
    <w:p w14:paraId="3E09ED76" w14:textId="446BCC3D" w:rsidR="008A4C99" w:rsidRDefault="008A4C99" w:rsidP="00EF0F82">
      <w:pPr>
        <w:jc w:val="both"/>
        <w:rPr>
          <w:rFonts w:eastAsiaTheme="minorEastAsia"/>
        </w:rPr>
      </w:pPr>
      <w:r w:rsidRPr="00EF0F82">
        <w:rPr>
          <w:rFonts w:eastAsiaTheme="minorEastAsia"/>
          <w:b/>
          <w:bCs/>
        </w:rPr>
        <w:t>Justificativa:</w:t>
      </w:r>
      <w:r w:rsidR="00EF0F82">
        <w:rPr>
          <w:rFonts w:eastAsiaTheme="minorEastAsia"/>
        </w:rPr>
        <w:t xml:space="preserve"> Como a CDF acumula probabilidades, a probabilidade pontual em x é o incremento da CDF naquele ponto. Isto é, para obter o valor da função de massa de probabilidade (pmf) em X = 2, devemos tomar a diferença entre o valor da CDF avaliado em 2 e o valor da CDF avaliado em 1. Nesse caso, CDF(X = 2) – CDF(X = 1) = 0.2 – 0.1 = 0.1.  O gráfico abaixo, gerado em uma seção de discussão com o Claude (Sonnet 4.6) a respeito dessa questão, ajuda a consolidar o</w:t>
      </w:r>
      <w:r w:rsidR="00374758">
        <w:rPr>
          <w:rFonts w:eastAsiaTheme="minorEastAsia"/>
        </w:rPr>
        <w:t>s</w:t>
      </w:r>
      <w:r w:rsidR="00EF0F82">
        <w:rPr>
          <w:rFonts w:eastAsiaTheme="minorEastAsia"/>
        </w:rPr>
        <w:t xml:space="preserve"> conceito</w:t>
      </w:r>
      <w:r w:rsidR="00374758">
        <w:rPr>
          <w:rFonts w:eastAsiaTheme="minorEastAsia"/>
        </w:rPr>
        <w:t>s</w:t>
      </w:r>
      <w:r w:rsidR="00EF0F82">
        <w:rPr>
          <w:rFonts w:eastAsiaTheme="minorEastAsia"/>
        </w:rPr>
        <w:t>.</w:t>
      </w:r>
    </w:p>
    <w:p w14:paraId="3107EB4B" w14:textId="72FB3984" w:rsidR="008A4C99" w:rsidRDefault="00EF0F82" w:rsidP="00560370">
      <w:pPr>
        <w:rPr>
          <w:rFonts w:eastAsiaTheme="minorEastAsia"/>
        </w:rPr>
      </w:pPr>
      <w:r w:rsidRPr="00EF0F82">
        <w:rPr>
          <w:rFonts w:eastAsiaTheme="minorEastAsia"/>
          <w:noProof/>
        </w:rPr>
        <w:lastRenderedPageBreak/>
        <w:drawing>
          <wp:inline distT="0" distB="0" distL="0" distR="0" wp14:anchorId="2ADA6DB9" wp14:editId="7B1233AD">
            <wp:extent cx="5400040" cy="2604770"/>
            <wp:effectExtent l="0" t="0" r="0" b="0"/>
            <wp:docPr id="91186127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86127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0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1B41C" w14:textId="1DB61013" w:rsidR="008A4C99" w:rsidRDefault="008A4C99" w:rsidP="00560370">
      <w:pPr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3.2. Valor esperado e variância</w:t>
      </w:r>
    </w:p>
    <w:p w14:paraId="7073570F" w14:textId="3AECE7F4" w:rsidR="008A4C99" w:rsidRPr="008A4C99" w:rsidRDefault="008A4C99" w:rsidP="00560370">
      <w:pPr>
        <w:rPr>
          <w:rFonts w:eastAsiaTheme="minorEastAsia"/>
          <w:iCs/>
        </w:rPr>
      </w:pPr>
      <m:oMath>
        <m:r>
          <m:rPr>
            <m:sty m:val="p"/>
          </m:rP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X</m:t>
            </m:r>
          </m:e>
        </m:d>
        <m:r>
          <m:rPr>
            <m:sty m:val="p"/>
          </m:rPr>
          <w:rPr>
            <w:rFonts w:ascii="Cambria Math" w:eastAsiaTheme="minorEastAsia" w:hAnsi="Cambria Math"/>
          </w:rPr>
          <m:t>=</m:t>
        </m:r>
      </m:oMath>
      <w:r w:rsidRPr="008A4C99">
        <w:rPr>
          <w:rFonts w:eastAsiaTheme="minorEastAsia"/>
          <w:iCs/>
        </w:rPr>
        <w:t xml:space="preserve"> </w:t>
      </w:r>
      <w:r w:rsidR="00EF0F82">
        <w:rPr>
          <w:rFonts w:eastAsiaTheme="minorEastAsia"/>
          <w:iCs/>
        </w:rPr>
        <w:t>3.45</w:t>
      </w:r>
    </w:p>
    <w:p w14:paraId="7F0D3C4C" w14:textId="432A0E65" w:rsidR="008A4C99" w:rsidRPr="008A4C99" w:rsidRDefault="008A4C99" w:rsidP="00560370">
      <w:pPr>
        <w:rPr>
          <w:rFonts w:eastAsiaTheme="minorEastAsia"/>
          <w:iCs/>
        </w:rPr>
      </w:pPr>
      <m:oMath>
        <m:r>
          <m:rPr>
            <m:sty m:val="p"/>
          </m:rPr>
          <w:rPr>
            <w:rFonts w:ascii="Cambria Math" w:eastAsiaTheme="minorEastAsia" w:hAnsi="Cambria Math"/>
          </w:rPr>
          <m:t>Var</m:t>
        </m:r>
        <m:d>
          <m:dPr>
            <m:ctrlPr>
              <w:rPr>
                <w:rFonts w:ascii="Cambria Math" w:eastAsiaTheme="minorEastAsia" w:hAnsi="Cambria Math"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X</m:t>
            </m:r>
          </m:e>
        </m:d>
        <m:r>
          <m:rPr>
            <m:sty m:val="p"/>
          </m:rPr>
          <w:rPr>
            <w:rFonts w:ascii="Cambria Math" w:eastAsiaTheme="minorEastAsia" w:hAnsi="Cambria Math"/>
          </w:rPr>
          <m:t>=</m:t>
        </m:r>
      </m:oMath>
      <w:r w:rsidRPr="008A4C99">
        <w:rPr>
          <w:rFonts w:eastAsiaTheme="minorEastAsia"/>
          <w:iCs/>
        </w:rPr>
        <w:t xml:space="preserve"> </w:t>
      </w:r>
      <w:r w:rsidR="00EF0F82">
        <w:rPr>
          <w:rFonts w:eastAsiaTheme="minorEastAsia"/>
          <w:iCs/>
        </w:rPr>
        <w:t>1.74</w:t>
      </w:r>
    </w:p>
    <w:p w14:paraId="3A8CD98E" w14:textId="27FD27D9" w:rsidR="00EF0F82" w:rsidRDefault="008A4C99" w:rsidP="002C119A">
      <w:pPr>
        <w:jc w:val="both"/>
        <w:rPr>
          <w:rFonts w:eastAsiaTheme="minorEastAsia"/>
        </w:rPr>
      </w:pPr>
      <w:r w:rsidRPr="002C119A">
        <w:rPr>
          <w:rFonts w:eastAsiaTheme="minorEastAsia"/>
          <w:b/>
          <w:bCs/>
        </w:rPr>
        <w:t>Justificativa:</w:t>
      </w:r>
      <w:r w:rsidR="00EF0F82">
        <w:rPr>
          <w:rFonts w:eastAsiaTheme="minorEastAsia"/>
        </w:rPr>
        <w:t xml:space="preserve"> Por definição, o valor esperado é o somatório de todos os valores possíveis de X multiplicados pela sua probabilidade. Dada a CDF de X, podemos calcular os valores da PMF de X para cada ponto – que nos dá justamente a probabilidade de cada observação x_i –, como já fizemos na questão anterior. Daí, basta calcular:</w:t>
      </w:r>
    </w:p>
    <w:p w14:paraId="4F8B10CB" w14:textId="77777777" w:rsidR="00EF0F82" w:rsidRDefault="00EF0F82" w:rsidP="002C119A">
      <w:pPr>
        <w:jc w:val="both"/>
        <w:rPr>
          <w:rFonts w:eastAsiaTheme="minorEastAsia"/>
        </w:rPr>
      </w:pPr>
      <w:r>
        <w:rPr>
          <w:rFonts w:eastAsiaTheme="minorEastAsia"/>
        </w:rPr>
        <w:t>(0.05 x 0) + (0.05 x 1) + (0.1 x 2) + (0.2 x 3) + (0.4 x 4) + (0.2 x 5) = 3.45.</w:t>
      </w:r>
    </w:p>
    <w:p w14:paraId="1B411BDE" w14:textId="7B93957B" w:rsidR="00EF0F82" w:rsidRDefault="00EF0F82" w:rsidP="002C119A">
      <w:pPr>
        <w:jc w:val="both"/>
        <w:rPr>
          <w:rFonts w:eastAsiaTheme="minorEastAsia"/>
        </w:rPr>
      </w:pPr>
      <w:r>
        <w:rPr>
          <w:rFonts w:eastAsiaTheme="minorEastAsia"/>
        </w:rPr>
        <w:t>A variância, por sua vez, é dada por E[X^2] – (E[X])^2.  Para calcular o primeiro termo, basta repetir a fórmula do valor esperado, mas elevando ao quadrado cada x_i no somatório</w:t>
      </w:r>
      <w:r w:rsidR="00374758">
        <w:rPr>
          <w:rFonts w:eastAsiaTheme="minorEastAsia"/>
        </w:rPr>
        <w:t>; o</w:t>
      </w:r>
      <w:r>
        <w:rPr>
          <w:rFonts w:eastAsiaTheme="minorEastAsia"/>
        </w:rPr>
        <w:t xml:space="preserve"> segundo valor é simplesmente o quadrado do valor esperado. Como resultado, teríamos algo </w:t>
      </w:r>
      <w:r w:rsidR="002C119A">
        <w:rPr>
          <w:rFonts w:eastAsiaTheme="minorEastAsia"/>
        </w:rPr>
        <w:t xml:space="preserve">como </w:t>
      </w:r>
      <w:r>
        <w:rPr>
          <w:rFonts w:eastAsiaTheme="minorEastAsia"/>
        </w:rPr>
        <w:t>13.65 – 11.9 = 1.74</w:t>
      </w:r>
      <w:r w:rsidR="002C119A">
        <w:rPr>
          <w:rFonts w:eastAsiaTheme="minorEastAsia"/>
        </w:rPr>
        <w:t>.</w:t>
      </w:r>
    </w:p>
    <w:p w14:paraId="79A42E50" w14:textId="77777777" w:rsidR="008A4C99" w:rsidRDefault="008A4C99" w:rsidP="00560370">
      <w:pPr>
        <w:rPr>
          <w:rFonts w:eastAsiaTheme="minorEastAsia"/>
        </w:rPr>
      </w:pPr>
    </w:p>
    <w:p w14:paraId="33604066" w14:textId="3EC08661" w:rsidR="008A4C99" w:rsidRDefault="008A4C99" w:rsidP="00560370">
      <w:pPr>
        <w:rPr>
          <w:rFonts w:eastAsiaTheme="minorEastAsia"/>
          <w:b/>
          <w:bCs/>
        </w:rPr>
      </w:pPr>
      <w:r w:rsidRPr="008A4C99">
        <w:rPr>
          <w:rFonts w:eastAsiaTheme="minorEastAsia"/>
          <w:b/>
          <w:bCs/>
        </w:rPr>
        <w:t>4. VARIÁVEIS ALEATÓRIAS CONTÍNUAS</w:t>
      </w:r>
    </w:p>
    <w:p w14:paraId="6439BB8D" w14:textId="2331407B" w:rsidR="008A4C99" w:rsidRDefault="008A4C99" w:rsidP="00560370">
      <w:pPr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4.1. Valor esperado de variável uniforme</w:t>
      </w:r>
    </w:p>
    <w:p w14:paraId="56E70D27" w14:textId="67DA914F" w:rsidR="008A4C99" w:rsidRPr="008A4C99" w:rsidRDefault="008A4C99" w:rsidP="00560370">
      <w:pPr>
        <w:rPr>
          <w:rFonts w:eastAsiaTheme="minorEastAsia"/>
          <w:iCs/>
        </w:rPr>
      </w:pPr>
      <m:oMath>
        <m:r>
          <m:rPr>
            <m:sty m:val="p"/>
          </m:rP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X</m:t>
            </m:r>
          </m:e>
        </m:d>
        <m:r>
          <m:rPr>
            <m:sty m:val="p"/>
          </m:rPr>
          <w:rPr>
            <w:rFonts w:ascii="Cambria Math" w:eastAsiaTheme="minorEastAsia" w:hAnsi="Cambria Math"/>
          </w:rPr>
          <m:t>=</m:t>
        </m:r>
      </m:oMath>
      <w:r>
        <w:rPr>
          <w:rFonts w:eastAsiaTheme="minorEastAsia"/>
          <w:iCs/>
        </w:rPr>
        <w:t xml:space="preserve"> </w:t>
      </w:r>
      <w:r w:rsidR="00374758">
        <w:rPr>
          <w:rFonts w:eastAsiaTheme="minorEastAsia"/>
          <w:iCs/>
        </w:rPr>
        <w:t>7</w:t>
      </w:r>
    </w:p>
    <w:p w14:paraId="3540F907" w14:textId="0322E59B" w:rsidR="00374758" w:rsidRDefault="008A4C99" w:rsidP="000C06C1">
      <w:pPr>
        <w:jc w:val="both"/>
        <w:rPr>
          <w:rFonts w:eastAsiaTheme="minorEastAsia"/>
          <w:iCs/>
        </w:rPr>
      </w:pPr>
      <w:r>
        <w:rPr>
          <w:rFonts w:eastAsiaTheme="minorEastAsia"/>
          <w:iCs/>
        </w:rPr>
        <w:t>Justificativa:</w:t>
      </w:r>
      <w:r w:rsidR="00374758">
        <w:rPr>
          <w:rFonts w:eastAsiaTheme="minorEastAsia"/>
          <w:iCs/>
        </w:rPr>
        <w:t xml:space="preserve"> Na variável uniforme, o valor esperado é o ponto médio do intervalo. De fato, esse resultado faz sentido na medida em que, nessa distribuição, a probabilidade de X = x_i é a mesma parada todo i. Também é possível obter a fórmula na Wikipedia, que nesse caso é </w:t>
      </w:r>
      <w:r w:rsidR="00483F6F">
        <w:rPr>
          <w:rFonts w:eastAsiaTheme="minorEastAsia"/>
          <w:iCs/>
        </w:rPr>
        <w:t>E[X] = (a + b) / 2.</w:t>
      </w:r>
    </w:p>
    <w:p w14:paraId="63103D58" w14:textId="4631D407" w:rsidR="00483F6F" w:rsidRDefault="00483F6F" w:rsidP="00560370">
      <w:pPr>
        <w:rPr>
          <w:rFonts w:eastAsiaTheme="minorEastAsia"/>
          <w:iCs/>
        </w:rPr>
      </w:pPr>
      <w:r>
        <w:rPr>
          <w:rFonts w:eastAsiaTheme="minorEastAsia"/>
          <w:iCs/>
        </w:rPr>
        <w:t>Em R, faríamos:</w:t>
      </w:r>
    </w:p>
    <w:p w14:paraId="13CF8DAE" w14:textId="0D914054" w:rsidR="00483F6F" w:rsidRDefault="00483F6F" w:rsidP="00560370">
      <w:pPr>
        <w:rPr>
          <w:rFonts w:eastAsiaTheme="minorEastAsia"/>
          <w:iCs/>
        </w:rPr>
      </w:pPr>
      <w:r>
        <w:rPr>
          <w:rFonts w:eastAsiaTheme="minorEastAsia"/>
          <w:iCs/>
        </w:rPr>
        <w:t>```{r}</w:t>
      </w:r>
    </w:p>
    <w:p w14:paraId="5B1B7D8F" w14:textId="3027E2C9" w:rsidR="00483F6F" w:rsidRDefault="00483F6F" w:rsidP="00560370">
      <w:pPr>
        <w:rPr>
          <w:rFonts w:eastAsiaTheme="minorEastAsia"/>
          <w:iCs/>
        </w:rPr>
      </w:pPr>
      <w:r>
        <w:rPr>
          <w:rFonts w:eastAsiaTheme="minorEastAsia"/>
          <w:iCs/>
        </w:rPr>
        <w:lastRenderedPageBreak/>
        <w:t>n = 10000</w:t>
      </w:r>
    </w:p>
    <w:p w14:paraId="36C1F641" w14:textId="2667979C" w:rsidR="00483F6F" w:rsidRDefault="00483F6F" w:rsidP="00560370">
      <w:pPr>
        <w:rPr>
          <w:rFonts w:eastAsiaTheme="minorEastAsia"/>
          <w:iCs/>
        </w:rPr>
      </w:pPr>
      <w:r>
        <w:rPr>
          <w:rFonts w:eastAsiaTheme="minorEastAsia"/>
          <w:iCs/>
        </w:rPr>
        <w:t>u = runif(n, min = 4, max=10)</w:t>
      </w:r>
    </w:p>
    <w:p w14:paraId="230899D9" w14:textId="04ACBF81" w:rsidR="00483F6F" w:rsidRDefault="00483F6F" w:rsidP="00560370">
      <w:pPr>
        <w:rPr>
          <w:rFonts w:eastAsiaTheme="minorEastAsia"/>
          <w:iCs/>
        </w:rPr>
      </w:pPr>
      <w:r>
        <w:rPr>
          <w:rFonts w:eastAsiaTheme="minorEastAsia"/>
          <w:iCs/>
        </w:rPr>
        <w:t>mean(u)</w:t>
      </w:r>
    </w:p>
    <w:p w14:paraId="278D9E73" w14:textId="0533FEC8" w:rsidR="00483F6F" w:rsidRDefault="00483F6F" w:rsidP="00560370">
      <w:pPr>
        <w:rPr>
          <w:rFonts w:eastAsiaTheme="minorEastAsia"/>
          <w:iCs/>
        </w:rPr>
      </w:pPr>
      <w:r>
        <w:rPr>
          <w:rFonts w:eastAsiaTheme="minorEastAsia"/>
          <w:iCs/>
        </w:rPr>
        <w:t>```</w:t>
      </w:r>
    </w:p>
    <w:p w14:paraId="533ED561" w14:textId="77777777" w:rsidR="00374758" w:rsidRDefault="00374758" w:rsidP="00560370">
      <w:pPr>
        <w:rPr>
          <w:rFonts w:eastAsiaTheme="minorEastAsia"/>
          <w:iCs/>
        </w:rPr>
      </w:pPr>
    </w:p>
    <w:p w14:paraId="41CC80BF" w14:textId="00FF634C" w:rsidR="008A4C99" w:rsidRPr="008A4C99" w:rsidRDefault="008A4C99" w:rsidP="00560370">
      <w:pPr>
        <w:rPr>
          <w:rFonts w:eastAsiaTheme="minorEastAsia"/>
          <w:b/>
          <w:bCs/>
          <w:iCs/>
        </w:rPr>
      </w:pPr>
      <w:r w:rsidRPr="008A4C99">
        <w:rPr>
          <w:rFonts w:eastAsiaTheme="minorEastAsia"/>
          <w:b/>
          <w:bCs/>
          <w:iCs/>
        </w:rPr>
        <w:t>4.2. Probabilidade acumulada de variável uniforme</w:t>
      </w:r>
    </w:p>
    <w:p w14:paraId="35694F9A" w14:textId="098122D2" w:rsidR="008A4C99" w:rsidRDefault="00000000" w:rsidP="00560370">
      <w:pPr>
        <w:rPr>
          <w:rFonts w:eastAsiaTheme="minorEastAsia"/>
          <w:iCs/>
        </w:rPr>
      </w:pPr>
      <m:oMath>
        <m:func>
          <m:funcPr>
            <m:ctrlPr>
              <w:rPr>
                <w:rFonts w:ascii="Cambria Math" w:eastAsiaTheme="minorEastAsia" w:hAnsi="Cambria Math"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Pr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X≤6</m:t>
                </m:r>
              </m:e>
            </m:d>
          </m:e>
        </m:func>
        <m:r>
          <w:rPr>
            <w:rFonts w:ascii="Cambria Math" w:eastAsiaTheme="minorEastAsia" w:hAnsi="Cambria Math"/>
          </w:rPr>
          <m:t>=F</m:t>
        </m:r>
        <m:d>
          <m:dPr>
            <m:ctrlPr>
              <w:rPr>
                <w:rFonts w:ascii="Cambria Math" w:eastAsiaTheme="minorEastAsia" w:hAnsi="Cambria Math"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</w:rPr>
              <m:t>X=6</m:t>
            </m:r>
          </m:e>
        </m:d>
        <m:r>
          <w:rPr>
            <w:rFonts w:ascii="Cambria Math" w:eastAsiaTheme="minorEastAsia" w:hAnsi="Cambria Math"/>
          </w:rPr>
          <m:t>=</m:t>
        </m:r>
      </m:oMath>
      <w:r w:rsidR="008A4C99">
        <w:rPr>
          <w:rFonts w:eastAsiaTheme="minorEastAsia"/>
          <w:iCs/>
        </w:rPr>
        <w:t xml:space="preserve"> </w:t>
      </w:r>
      <w:r w:rsidR="00483F6F">
        <w:rPr>
          <w:rFonts w:eastAsiaTheme="minorEastAsia"/>
          <w:iCs/>
        </w:rPr>
        <w:t>1/3</w:t>
      </w:r>
    </w:p>
    <w:p w14:paraId="241626B1" w14:textId="5E68B53D" w:rsidR="008A4C99" w:rsidRDefault="008A4C99" w:rsidP="00483F6F">
      <w:pPr>
        <w:jc w:val="both"/>
        <w:rPr>
          <w:rFonts w:eastAsiaTheme="minorEastAsia"/>
          <w:iCs/>
        </w:rPr>
      </w:pPr>
      <w:r w:rsidRPr="00483F6F">
        <w:rPr>
          <w:rFonts w:eastAsiaTheme="minorEastAsia"/>
          <w:b/>
          <w:bCs/>
          <w:iCs/>
        </w:rPr>
        <w:t>Justificativa:</w:t>
      </w:r>
      <w:r w:rsidR="00483F6F">
        <w:rPr>
          <w:rFonts w:eastAsiaTheme="minorEastAsia"/>
          <w:iCs/>
        </w:rPr>
        <w:t xml:space="preserve"> A maneira pela qual chegaríamos esse valor manualmente seria calculando uma integral. A probabilidade acumulada da uniforme, F(X = 6), seria a integral da função f(x) = 1 / (b-a), de 4 (o ponto mínimo) até 6. Essa tarefa é relativamente simples nesse caso, e fazendo isso chegaríamos a 1/3. </w:t>
      </w:r>
    </w:p>
    <w:p w14:paraId="30ABDC9E" w14:textId="3D52F17F" w:rsidR="00483F6F" w:rsidRDefault="00483F6F" w:rsidP="00483F6F">
      <w:pPr>
        <w:jc w:val="both"/>
        <w:rPr>
          <w:rFonts w:eastAsiaTheme="minorEastAsia"/>
          <w:iCs/>
        </w:rPr>
      </w:pPr>
      <w:r>
        <w:rPr>
          <w:rFonts w:eastAsiaTheme="minorEastAsia"/>
          <w:iCs/>
        </w:rPr>
        <w:t>Em R, bastaria usar a função punif, que nos permite justamente avaliar a CDF</w:t>
      </w:r>
      <w:r w:rsidR="0040621F">
        <w:rPr>
          <w:rFonts w:eastAsiaTheme="minorEastAsia"/>
          <w:iCs/>
        </w:rPr>
        <w:t xml:space="preserve"> de uma distribuição uniforme</w:t>
      </w:r>
      <w:r>
        <w:rPr>
          <w:rFonts w:eastAsiaTheme="minorEastAsia"/>
          <w:iCs/>
        </w:rPr>
        <w:t xml:space="preserve"> num ponto qualquer:</w:t>
      </w:r>
    </w:p>
    <w:p w14:paraId="4C84A8B9" w14:textId="77777777" w:rsidR="00483F6F" w:rsidRDefault="00483F6F" w:rsidP="00483F6F">
      <w:pPr>
        <w:rPr>
          <w:rFonts w:eastAsiaTheme="minorEastAsia"/>
          <w:iCs/>
        </w:rPr>
      </w:pPr>
      <w:r>
        <w:rPr>
          <w:rFonts w:eastAsiaTheme="minorEastAsia"/>
          <w:iCs/>
        </w:rPr>
        <w:t>```{r}</w:t>
      </w:r>
    </w:p>
    <w:p w14:paraId="3E33B0B4" w14:textId="6373ECB6" w:rsidR="00483F6F" w:rsidRDefault="00483F6F" w:rsidP="00483F6F">
      <w:pPr>
        <w:jc w:val="both"/>
        <w:rPr>
          <w:rFonts w:eastAsiaTheme="minorEastAsia"/>
          <w:iCs/>
        </w:rPr>
      </w:pPr>
      <w:r>
        <w:rPr>
          <w:rFonts w:eastAsiaTheme="minorEastAsia"/>
          <w:iCs/>
        </w:rPr>
        <w:t>punif(6, min=4, max=10)</w:t>
      </w:r>
    </w:p>
    <w:p w14:paraId="2C8258F8" w14:textId="77777777" w:rsidR="00483F6F" w:rsidRDefault="00483F6F" w:rsidP="00483F6F">
      <w:pPr>
        <w:rPr>
          <w:rFonts w:eastAsiaTheme="minorEastAsia"/>
          <w:iCs/>
        </w:rPr>
      </w:pPr>
      <w:r>
        <w:rPr>
          <w:rFonts w:eastAsiaTheme="minorEastAsia"/>
          <w:iCs/>
        </w:rPr>
        <w:t>```</w:t>
      </w:r>
    </w:p>
    <w:p w14:paraId="5EE69685" w14:textId="77777777" w:rsidR="008A4C99" w:rsidRDefault="008A4C99" w:rsidP="00560370">
      <w:pPr>
        <w:rPr>
          <w:rFonts w:eastAsiaTheme="minorEastAsia"/>
          <w:iCs/>
        </w:rPr>
      </w:pPr>
    </w:p>
    <w:p w14:paraId="028B639F" w14:textId="57D866FA" w:rsidR="008A4C99" w:rsidRDefault="008A4C99" w:rsidP="00560370">
      <w:pPr>
        <w:rPr>
          <w:rFonts w:eastAsiaTheme="minorEastAsia"/>
          <w:b/>
          <w:bCs/>
          <w:iCs/>
        </w:rPr>
      </w:pPr>
      <w:r w:rsidRPr="008A4C99">
        <w:rPr>
          <w:rFonts w:eastAsiaTheme="minorEastAsia"/>
          <w:b/>
          <w:bCs/>
          <w:iCs/>
        </w:rPr>
        <w:t>4.3. Probabilidade acumulada de variável normal</w:t>
      </w:r>
    </w:p>
    <w:p w14:paraId="4E601E94" w14:textId="780C40E9" w:rsidR="008A4C99" w:rsidRDefault="00000000" w:rsidP="00560370">
      <w:pPr>
        <w:rPr>
          <w:rFonts w:eastAsiaTheme="minorEastAsia"/>
        </w:rPr>
      </w:pPr>
      <m:oMath>
        <m:func>
          <m:funcPr>
            <m:ctrlPr>
              <w:rPr>
                <w:rFonts w:ascii="Cambria Math" w:eastAsiaTheme="minorEastAsia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Pr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X&gt;38</m:t>
                </m:r>
              </m:e>
            </m:d>
          </m:e>
        </m:func>
        <m:r>
          <m:rPr>
            <m:sty m:val="p"/>
          </m:rPr>
          <w:rPr>
            <w:rFonts w:ascii="Cambria Math" w:eastAsiaTheme="minorEastAsia" w:hAnsi="Cambria Math"/>
          </w:rPr>
          <m:t>=</m:t>
        </m:r>
      </m:oMath>
      <w:r w:rsidR="008A4C99">
        <w:rPr>
          <w:rFonts w:eastAsiaTheme="minorEastAsia"/>
        </w:rPr>
        <w:t xml:space="preserve"> </w:t>
      </w:r>
      <w:r w:rsidR="00D63DC4" w:rsidRPr="00D63DC4">
        <w:rPr>
          <w:rFonts w:eastAsiaTheme="minorEastAsia"/>
        </w:rPr>
        <w:t>0.02275013</w:t>
      </w:r>
    </w:p>
    <w:p w14:paraId="28D684FF" w14:textId="77777777" w:rsidR="00D63DC4" w:rsidRDefault="008A4C99" w:rsidP="00D63DC4">
      <w:pPr>
        <w:jc w:val="both"/>
        <w:rPr>
          <w:rFonts w:eastAsiaTheme="minorEastAsia"/>
        </w:rPr>
      </w:pPr>
      <w:r w:rsidRPr="00D63DC4">
        <w:rPr>
          <w:rFonts w:eastAsiaTheme="minorEastAsia"/>
          <w:b/>
          <w:bCs/>
        </w:rPr>
        <w:t>Justificativa:</w:t>
      </w:r>
      <w:r w:rsidR="0040621F">
        <w:rPr>
          <w:rFonts w:eastAsiaTheme="minorEastAsia"/>
        </w:rPr>
        <w:t xml:space="preserve"> O uso de funções como punif e pnorm nos permitem avaliar a CDF em um determinado ponto, isto é, toda a massa de probabilidade na região da distribuição que está abaixo do ponto avaliado. Matematicamente,  Pr(X &lt;= x). Mas a questão nos pede Pr(X &gt; x</w:t>
      </w:r>
      <w:r w:rsidR="00D63DC4">
        <w:rPr>
          <w:rFonts w:eastAsiaTheme="minorEastAsia"/>
        </w:rPr>
        <w:t xml:space="preserve">), onde x é 38. Ou seja, precisamos do complementar da CDF, que é simplesmente 1-CDF(X = 38). </w:t>
      </w:r>
    </w:p>
    <w:p w14:paraId="7BAE7C58" w14:textId="251533C0" w:rsidR="00D63DC4" w:rsidRDefault="00D63DC4" w:rsidP="00D63DC4">
      <w:pPr>
        <w:jc w:val="both"/>
        <w:rPr>
          <w:rFonts w:eastAsiaTheme="minorEastAsia"/>
        </w:rPr>
      </w:pPr>
      <w:r>
        <w:rPr>
          <w:rFonts w:eastAsiaTheme="minorEastAsia"/>
        </w:rPr>
        <w:t>Intuitivamente, a CDF retorna toda a probabilidade acumulada até o ponto em particular. Então, para obter a probabilidade de se obter algo maior que o valor avaliado, basta obter o complementar.</w:t>
      </w:r>
    </w:p>
    <w:p w14:paraId="16085964" w14:textId="48B8FC29" w:rsidR="008A4C99" w:rsidRDefault="00D63DC4" w:rsidP="00D63DC4">
      <w:pPr>
        <w:jc w:val="both"/>
        <w:rPr>
          <w:rFonts w:eastAsiaTheme="minorEastAsia"/>
        </w:rPr>
      </w:pPr>
      <w:r>
        <w:rPr>
          <w:rFonts w:eastAsiaTheme="minorEastAsia"/>
        </w:rPr>
        <w:t>Em R, faríamos:</w:t>
      </w:r>
    </w:p>
    <w:p w14:paraId="49E29A84" w14:textId="77777777" w:rsidR="00D63DC4" w:rsidRDefault="00D63DC4" w:rsidP="00D63DC4">
      <w:pPr>
        <w:rPr>
          <w:rFonts w:eastAsiaTheme="minorEastAsia"/>
          <w:iCs/>
        </w:rPr>
      </w:pPr>
      <w:r>
        <w:rPr>
          <w:rFonts w:eastAsiaTheme="minorEastAsia"/>
          <w:iCs/>
        </w:rPr>
        <w:t>```{r}</w:t>
      </w:r>
    </w:p>
    <w:p w14:paraId="76FC3948" w14:textId="52A56B04" w:rsidR="00D63DC4" w:rsidRDefault="00D63DC4" w:rsidP="00560370">
      <w:pPr>
        <w:rPr>
          <w:rFonts w:eastAsiaTheme="minorEastAsia"/>
        </w:rPr>
      </w:pPr>
      <w:r>
        <w:rPr>
          <w:rFonts w:eastAsiaTheme="minorEastAsia"/>
        </w:rPr>
        <w:t>1-pnorm(38, mean=34, sd=2)</w:t>
      </w:r>
    </w:p>
    <w:p w14:paraId="46CA5A78" w14:textId="09ED2AFA" w:rsidR="00D63DC4" w:rsidRPr="00D63DC4" w:rsidRDefault="00D63DC4" w:rsidP="00560370">
      <w:pPr>
        <w:rPr>
          <w:rFonts w:eastAsiaTheme="minorEastAsia"/>
          <w:iCs/>
        </w:rPr>
      </w:pPr>
      <w:r>
        <w:rPr>
          <w:rFonts w:eastAsiaTheme="minorEastAsia"/>
          <w:iCs/>
        </w:rPr>
        <w:t>```</w:t>
      </w:r>
    </w:p>
    <w:p w14:paraId="71B8C21D" w14:textId="77777777" w:rsidR="008A4C99" w:rsidRDefault="008A4C99" w:rsidP="00560370">
      <w:pPr>
        <w:rPr>
          <w:rFonts w:eastAsiaTheme="minorEastAsia"/>
        </w:rPr>
      </w:pPr>
    </w:p>
    <w:p w14:paraId="70E204A6" w14:textId="4C16FD35" w:rsidR="008A4C99" w:rsidRDefault="008A4C99" w:rsidP="00560370">
      <w:pPr>
        <w:rPr>
          <w:rFonts w:eastAsiaTheme="minorEastAsia"/>
          <w:b/>
          <w:bCs/>
        </w:rPr>
      </w:pPr>
      <w:r w:rsidRPr="008A4C99">
        <w:rPr>
          <w:rFonts w:eastAsiaTheme="minorEastAsia"/>
          <w:b/>
          <w:bCs/>
        </w:rPr>
        <w:t>4.4. Probabilidade acumulada de variável logística padrão</w:t>
      </w:r>
    </w:p>
    <w:p w14:paraId="03E5F3C1" w14:textId="07B5EA9B" w:rsidR="008A4C99" w:rsidRDefault="008A4C99" w:rsidP="00560370">
      <w:pPr>
        <w:rPr>
          <w:rFonts w:eastAsiaTheme="minorEastAsia"/>
        </w:rPr>
      </w:pPr>
      <m:oMath>
        <m:r>
          <m:rPr>
            <m:sty m:val="p"/>
          </m:rPr>
          <w:rPr>
            <w:rFonts w:ascii="Cambria Math" w:eastAsiaTheme="minorEastAsia" w:hAnsi="Cambria Math"/>
          </w:rPr>
          <m:t>Pr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X≥3</m:t>
            </m:r>
          </m:e>
        </m:d>
        <m:r>
          <m:rPr>
            <m:sty m:val="p"/>
          </m:rPr>
          <w:rPr>
            <w:rFonts w:ascii="Cambria Math" w:eastAsiaTheme="minorEastAsia" w:hAnsi="Cambria Math"/>
          </w:rPr>
          <m:t>=1-F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X=3</m:t>
            </m:r>
          </m:e>
        </m:d>
        <m:r>
          <m:rPr>
            <m:sty m:val="p"/>
          </m:rPr>
          <w:rPr>
            <w:rFonts w:ascii="Cambria Math" w:eastAsiaTheme="minorEastAsia" w:hAnsi="Cambria Math"/>
          </w:rPr>
          <m:t xml:space="preserve">= </m:t>
        </m:r>
      </m:oMath>
      <w:r>
        <w:rPr>
          <w:rFonts w:eastAsiaTheme="minorEastAsia"/>
        </w:rPr>
        <w:t xml:space="preserve"> </w:t>
      </w:r>
      <w:r w:rsidR="005D56E5" w:rsidRPr="005D56E5">
        <w:rPr>
          <w:rFonts w:eastAsiaTheme="minorEastAsia"/>
        </w:rPr>
        <w:t>0.04742587</w:t>
      </w:r>
    </w:p>
    <w:p w14:paraId="2522F140" w14:textId="0CEDA8B6" w:rsidR="008A4C99" w:rsidRDefault="008A4C99" w:rsidP="00560370">
      <w:pPr>
        <w:rPr>
          <w:rFonts w:ascii="Cambria Math" w:eastAsiaTheme="minorEastAsia" w:hAnsi="Cambria Math"/>
        </w:rPr>
      </w:pPr>
      <w:r w:rsidRPr="006B7246">
        <w:rPr>
          <w:rFonts w:eastAsiaTheme="minorEastAsia"/>
          <w:b/>
          <w:bCs/>
        </w:rPr>
        <w:t>Justificativa:</w:t>
      </w:r>
      <w:r w:rsidR="00D63DC4">
        <w:rPr>
          <w:rFonts w:eastAsiaTheme="minorEastAsia"/>
        </w:rPr>
        <w:t xml:space="preserve"> A CDF de uma variável X com distribuição logística padrão é dada no enunciado. Como queremos</w:t>
      </w:r>
      <w:r w:rsidR="00D63DC4" w:rsidRPr="00D63DC4">
        <w:rPr>
          <w:rFonts w:ascii="Cambria Math" w:eastAsiaTheme="minorEastAsia" w:hAnsi="Cambria Math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/>
          </w:rPr>
          <m:t>Pr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X≥3</m:t>
            </m:r>
          </m:e>
        </m:d>
      </m:oMath>
      <w:r w:rsidR="00D63DC4">
        <w:rPr>
          <w:rFonts w:ascii="Cambria Math" w:eastAsiaTheme="minorEastAsia" w:hAnsi="Cambria Math"/>
        </w:rPr>
        <w:t>, basta avaliar o valor da CDF em x = 3 e subtrair de 1. Em R, bastaria fazer:</w:t>
      </w:r>
    </w:p>
    <w:p w14:paraId="1D41D83C" w14:textId="77777777" w:rsidR="00D63DC4" w:rsidRDefault="00D63DC4" w:rsidP="00D63DC4">
      <w:pPr>
        <w:rPr>
          <w:rFonts w:eastAsiaTheme="minorEastAsia"/>
          <w:iCs/>
        </w:rPr>
      </w:pPr>
      <w:r>
        <w:rPr>
          <w:rFonts w:eastAsiaTheme="minorEastAsia"/>
          <w:iCs/>
        </w:rPr>
        <w:t>```{r}</w:t>
      </w:r>
    </w:p>
    <w:p w14:paraId="5B9911E1" w14:textId="03379E05" w:rsidR="00D63DC4" w:rsidRDefault="005D56E5" w:rsidP="00560370">
      <w:pPr>
        <w:rPr>
          <w:rFonts w:eastAsiaTheme="minorEastAsia"/>
        </w:rPr>
      </w:pPr>
      <w:r>
        <w:rPr>
          <w:rFonts w:eastAsiaTheme="minorEastAsia"/>
        </w:rPr>
        <w:t>1 – (</w:t>
      </w:r>
      <w:r w:rsidR="00D63DC4">
        <w:rPr>
          <w:rFonts w:eastAsiaTheme="minorEastAsia"/>
        </w:rPr>
        <w:t>1 / (1 + exp(-3)</w:t>
      </w:r>
      <w:r>
        <w:rPr>
          <w:rFonts w:eastAsiaTheme="minorEastAsia"/>
        </w:rPr>
        <w:t>))</w:t>
      </w:r>
    </w:p>
    <w:p w14:paraId="1358AC09" w14:textId="57A0FB5A" w:rsidR="00D63DC4" w:rsidRDefault="00D63DC4" w:rsidP="00560370">
      <w:pPr>
        <w:rPr>
          <w:rFonts w:eastAsiaTheme="minorEastAsia"/>
        </w:rPr>
      </w:pPr>
      <w:r>
        <w:rPr>
          <w:rFonts w:eastAsiaTheme="minorEastAsia"/>
        </w:rPr>
        <w:t># ou ainda...</w:t>
      </w:r>
    </w:p>
    <w:p w14:paraId="4B949A21" w14:textId="799BF82D" w:rsidR="00D63DC4" w:rsidRDefault="005D56E5" w:rsidP="00560370">
      <w:pPr>
        <w:rPr>
          <w:rFonts w:eastAsiaTheme="minorEastAsia"/>
        </w:rPr>
      </w:pPr>
      <w:r>
        <w:rPr>
          <w:rFonts w:eastAsiaTheme="minorEastAsia"/>
        </w:rPr>
        <w:t>1 – plogis(3)</w:t>
      </w:r>
    </w:p>
    <w:p w14:paraId="3715FDB0" w14:textId="0A82773E" w:rsidR="00D63DC4" w:rsidRDefault="00D63DC4" w:rsidP="00560370">
      <w:pPr>
        <w:rPr>
          <w:rFonts w:eastAsiaTheme="minorEastAsia"/>
        </w:rPr>
      </w:pPr>
      <w:r>
        <w:rPr>
          <w:rFonts w:eastAsiaTheme="minorEastAsia"/>
          <w:iCs/>
        </w:rPr>
        <w:t>```</w:t>
      </w:r>
    </w:p>
    <w:p w14:paraId="4D5C6027" w14:textId="77777777" w:rsidR="008A4C99" w:rsidRDefault="008A4C99" w:rsidP="00560370">
      <w:pPr>
        <w:rPr>
          <w:rFonts w:eastAsiaTheme="minorEastAsia"/>
        </w:rPr>
      </w:pPr>
    </w:p>
    <w:p w14:paraId="484142E5" w14:textId="6199E6C3" w:rsidR="008A4C99" w:rsidRDefault="008A4C99" w:rsidP="00560370">
      <w:pPr>
        <w:rPr>
          <w:rFonts w:eastAsiaTheme="minorEastAsia"/>
          <w:b/>
          <w:bCs/>
        </w:rPr>
      </w:pPr>
      <w:r w:rsidRPr="008A4C99">
        <w:rPr>
          <w:rFonts w:eastAsiaTheme="minorEastAsia"/>
          <w:b/>
          <w:bCs/>
        </w:rPr>
        <w:t>4.5. Função logit</w:t>
      </w:r>
    </w:p>
    <w:p w14:paraId="14994F8C" w14:textId="033BD198" w:rsidR="008A4C99" w:rsidRDefault="008A4C99" w:rsidP="00560370">
      <w:pPr>
        <w:rPr>
          <w:rFonts w:eastAsiaTheme="minorEastAsia"/>
          <w:iCs/>
        </w:rPr>
      </w:pPr>
      <m:oMath>
        <m:r>
          <m:rPr>
            <m:sty m:val="p"/>
          </m:rPr>
          <w:rPr>
            <w:rFonts w:ascii="Cambria Math" w:eastAsiaTheme="minorEastAsia" w:hAnsi="Cambria Math"/>
          </w:rPr>
          <m:t>logit</m:t>
        </m:r>
        <m:d>
          <m:dPr>
            <m:ctrlPr>
              <w:rPr>
                <w:rFonts w:ascii="Cambria Math" w:eastAsiaTheme="minorEastAsia" w:hAnsi="Cambria Math"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0.99</m:t>
            </m:r>
          </m:e>
        </m:d>
        <m:r>
          <m:rPr>
            <m:sty m:val="p"/>
          </m:rPr>
          <w:rPr>
            <w:rFonts w:ascii="Cambria Math" w:eastAsiaTheme="minorEastAsia" w:hAnsi="Cambria Math"/>
          </w:rPr>
          <m:t xml:space="preserve">= </m:t>
        </m:r>
      </m:oMath>
      <w:r w:rsidRPr="008A4C99">
        <w:rPr>
          <w:rFonts w:eastAsiaTheme="minorEastAsia"/>
          <w:iCs/>
        </w:rPr>
        <w:t xml:space="preserve"> </w:t>
      </w:r>
      <w:r w:rsidR="005D56E5" w:rsidRPr="005D56E5">
        <w:rPr>
          <w:rFonts w:eastAsiaTheme="minorEastAsia"/>
          <w:iCs/>
        </w:rPr>
        <w:t>4.59512</w:t>
      </w:r>
    </w:p>
    <w:p w14:paraId="7445212C" w14:textId="55C1D67D" w:rsidR="008A4C99" w:rsidRDefault="008A4C99" w:rsidP="006B7246">
      <w:pPr>
        <w:jc w:val="both"/>
        <w:rPr>
          <w:rFonts w:eastAsiaTheme="minorEastAsia"/>
          <w:iCs/>
        </w:rPr>
      </w:pPr>
      <w:r w:rsidRPr="006B7246">
        <w:rPr>
          <w:rFonts w:eastAsiaTheme="minorEastAsia"/>
          <w:b/>
          <w:bCs/>
          <w:iCs/>
        </w:rPr>
        <w:t>Justificativa:</w:t>
      </w:r>
      <w:r w:rsidR="005D56E5">
        <w:rPr>
          <w:rFonts w:eastAsiaTheme="minorEastAsia"/>
          <w:iCs/>
        </w:rPr>
        <w:t xml:space="preserve"> Os conceitos da questão são os seguintes: na questão anterior, tínhamos a fórmula da CDF, e a CDF nos dá a probabilidade acumulada de uma variável aleatória até um determinado ponto. Ou seja, ela recebe um valor e cospe uma probabilidade. A função logit, por outro lado, faz o contrário: ela recebe uma probabilidade, e retorna o valor de X abaixo do qual se acumula a probabilidade fornecida. Em R, faríamos:</w:t>
      </w:r>
    </w:p>
    <w:p w14:paraId="0F2881AB" w14:textId="77777777" w:rsidR="005D56E5" w:rsidRDefault="005D56E5" w:rsidP="005D56E5">
      <w:pPr>
        <w:rPr>
          <w:rFonts w:eastAsiaTheme="minorEastAsia"/>
          <w:iCs/>
        </w:rPr>
      </w:pPr>
      <w:r>
        <w:rPr>
          <w:rFonts w:eastAsiaTheme="minorEastAsia"/>
          <w:iCs/>
        </w:rPr>
        <w:t>```{r}</w:t>
      </w:r>
    </w:p>
    <w:p w14:paraId="20033099" w14:textId="7D05593B" w:rsidR="005D56E5" w:rsidRDefault="005D56E5" w:rsidP="005D56E5">
      <w:pPr>
        <w:rPr>
          <w:rFonts w:eastAsiaTheme="minorEastAsia"/>
        </w:rPr>
      </w:pPr>
      <w:r>
        <w:rPr>
          <w:rFonts w:eastAsiaTheme="minorEastAsia"/>
        </w:rPr>
        <w:t>qlogis(0.99)</w:t>
      </w:r>
    </w:p>
    <w:p w14:paraId="356C2F41" w14:textId="77777777" w:rsidR="005D56E5" w:rsidRDefault="005D56E5" w:rsidP="005D56E5">
      <w:pPr>
        <w:rPr>
          <w:rFonts w:eastAsiaTheme="minorEastAsia"/>
        </w:rPr>
      </w:pPr>
      <w:r>
        <w:rPr>
          <w:rFonts w:eastAsiaTheme="minorEastAsia"/>
        </w:rPr>
        <w:t># ou ainda...</w:t>
      </w:r>
    </w:p>
    <w:p w14:paraId="3DCC4282" w14:textId="77777777" w:rsidR="005D56E5" w:rsidRPr="005D56E5" w:rsidRDefault="005D56E5" w:rsidP="005D56E5">
      <w:pPr>
        <w:rPr>
          <w:rFonts w:eastAsiaTheme="minorEastAsia"/>
        </w:rPr>
      </w:pPr>
      <w:r w:rsidRPr="005D56E5">
        <w:rPr>
          <w:rFonts w:eastAsiaTheme="minorEastAsia"/>
        </w:rPr>
        <w:t>log(0.99 / (1-0.99))</w:t>
      </w:r>
    </w:p>
    <w:p w14:paraId="435D6793" w14:textId="190A166C" w:rsidR="005D56E5" w:rsidRDefault="005D56E5" w:rsidP="00560370">
      <w:pPr>
        <w:rPr>
          <w:rFonts w:eastAsiaTheme="minorEastAsia"/>
          <w:iCs/>
        </w:rPr>
      </w:pPr>
      <w:r>
        <w:rPr>
          <w:rFonts w:eastAsiaTheme="minorEastAsia"/>
          <w:iCs/>
        </w:rPr>
        <w:t>```</w:t>
      </w:r>
    </w:p>
    <w:p w14:paraId="618F9F9B" w14:textId="77777777" w:rsidR="008A4C99" w:rsidRDefault="008A4C99" w:rsidP="00560370">
      <w:pPr>
        <w:rPr>
          <w:rFonts w:eastAsiaTheme="minorEastAsia"/>
          <w:iCs/>
        </w:rPr>
      </w:pPr>
    </w:p>
    <w:p w14:paraId="493216CF" w14:textId="464B0DB3" w:rsidR="008A4C99" w:rsidRPr="008A4C99" w:rsidRDefault="008A4C99" w:rsidP="00560370">
      <w:pPr>
        <w:rPr>
          <w:rFonts w:eastAsiaTheme="minorEastAsia"/>
          <w:b/>
          <w:bCs/>
          <w:iCs/>
        </w:rPr>
      </w:pPr>
      <w:r w:rsidRPr="008A4C99">
        <w:rPr>
          <w:rFonts w:eastAsiaTheme="minorEastAsia"/>
          <w:b/>
          <w:bCs/>
          <w:iCs/>
        </w:rPr>
        <w:t>5. CAUSALIDADE</w:t>
      </w:r>
    </w:p>
    <w:p w14:paraId="15581DF6" w14:textId="38EEC26B" w:rsidR="008A4C99" w:rsidRDefault="008A4C99" w:rsidP="00560370">
      <w:pPr>
        <w:rPr>
          <w:rFonts w:eastAsiaTheme="minorEastAsia"/>
          <w:b/>
          <w:bCs/>
          <w:iCs/>
        </w:rPr>
      </w:pPr>
      <w:r w:rsidRPr="008A4C99">
        <w:rPr>
          <w:rFonts w:eastAsiaTheme="minorEastAsia"/>
          <w:b/>
          <w:bCs/>
          <w:iCs/>
        </w:rPr>
        <w:t>5.1. Comparação entre grupos</w:t>
      </w:r>
    </w:p>
    <w:p w14:paraId="73C030D9" w14:textId="5F90D3AE" w:rsidR="008A4C99" w:rsidRPr="006B7246" w:rsidRDefault="006B7246" w:rsidP="000E22B9">
      <w:pPr>
        <w:jc w:val="both"/>
        <w:rPr>
          <w:rFonts w:eastAsiaTheme="minorEastAsia"/>
          <w:iCs/>
        </w:rPr>
      </w:pPr>
      <w:r>
        <w:rPr>
          <w:rFonts w:eastAsiaTheme="minorEastAsia"/>
          <w:iCs/>
        </w:rPr>
        <w:t>Não é razoável utilizar a diferença de médias como o estimador do ATT,</w:t>
      </w:r>
      <w:r w:rsidR="000E22B9">
        <w:rPr>
          <w:rFonts w:eastAsiaTheme="minorEastAsia"/>
          <w:iCs/>
        </w:rPr>
        <w:t xml:space="preserve"> conhecidamente um estimador enviesado no caso de estudos observacionais, como é o caso</w:t>
      </w:r>
      <w:r>
        <w:rPr>
          <w:rFonts w:eastAsiaTheme="minorEastAsia"/>
          <w:iCs/>
        </w:rPr>
        <w:t xml:space="preserve">. </w:t>
      </w:r>
      <w:r w:rsidRPr="006B7246">
        <w:rPr>
          <w:rFonts w:eastAsiaTheme="minorEastAsia"/>
          <w:iCs/>
        </w:rPr>
        <w:t>A objeção mais direta</w:t>
      </w:r>
      <w:r>
        <w:rPr>
          <w:rFonts w:eastAsiaTheme="minorEastAsia"/>
          <w:iCs/>
        </w:rPr>
        <w:t xml:space="preserve"> à conclusão é a presença de um selection </w:t>
      </w:r>
      <w:r>
        <w:rPr>
          <w:rFonts w:eastAsiaTheme="minorEastAsia"/>
          <w:iCs/>
        </w:rPr>
        <w:lastRenderedPageBreak/>
        <w:t xml:space="preserve">bias e a violação do princípio de exchangeability. </w:t>
      </w:r>
      <w:r w:rsidR="000E22B9">
        <w:rPr>
          <w:rFonts w:eastAsiaTheme="minorEastAsia"/>
          <w:iCs/>
        </w:rPr>
        <w:t>Em outras palavras</w:t>
      </w:r>
      <w:r>
        <w:rPr>
          <w:rFonts w:eastAsiaTheme="minorEastAsia"/>
          <w:iCs/>
        </w:rPr>
        <w:t>, não é razoável assumirmos que a atribuição do tratamento foi feita de forma aleatória, desconsiderando o potencial resultado futuro</w:t>
      </w:r>
      <w:r w:rsidR="000E22B9">
        <w:rPr>
          <w:rFonts w:eastAsiaTheme="minorEastAsia"/>
          <w:iCs/>
        </w:rPr>
        <w:t xml:space="preserve"> de cada indivíduo na amostra</w:t>
      </w:r>
      <w:r>
        <w:rPr>
          <w:rFonts w:eastAsiaTheme="minorEastAsia"/>
          <w:iCs/>
        </w:rPr>
        <w:t>.</w:t>
      </w:r>
    </w:p>
    <w:p w14:paraId="3234F297" w14:textId="38E4B7EA" w:rsidR="009E1EE9" w:rsidRPr="000E22B9" w:rsidRDefault="000E22B9" w:rsidP="000E22B9">
      <w:pPr>
        <w:jc w:val="both"/>
        <w:rPr>
          <w:rFonts w:eastAsiaTheme="minorEastAsia"/>
          <w:iCs/>
        </w:rPr>
      </w:pPr>
      <w:r w:rsidRPr="000E22B9">
        <w:rPr>
          <w:rFonts w:eastAsiaTheme="minorEastAsia"/>
          <w:iCs/>
        </w:rPr>
        <w:t>Do ponto de vista dos DAGs</w:t>
      </w:r>
      <w:r>
        <w:rPr>
          <w:rFonts w:eastAsiaTheme="minorEastAsia"/>
          <w:iCs/>
        </w:rPr>
        <w:t>, o problema pode ser formalizado como a presença de backdoors não bloqueados entre D e o outcome. Certamente há covariáveis que afetam tanto a probabilidade de condenação quanto a mortalidade, o que gera uma associação espúria entre o tratamento e o outcome caso não sejam implementadas estratégias adequadas de identificação.</w:t>
      </w:r>
    </w:p>
    <w:p w14:paraId="6EC80FC8" w14:textId="77777777" w:rsidR="000E22B9" w:rsidRDefault="000E22B9" w:rsidP="00560370">
      <w:pPr>
        <w:rPr>
          <w:rFonts w:eastAsiaTheme="minorEastAsia"/>
          <w:b/>
          <w:bCs/>
          <w:iCs/>
        </w:rPr>
      </w:pPr>
    </w:p>
    <w:p w14:paraId="50BC96AD" w14:textId="3061636A" w:rsidR="008A4C99" w:rsidRDefault="008A4C99" w:rsidP="00560370">
      <w:pPr>
        <w:rPr>
          <w:rFonts w:eastAsiaTheme="minorEastAsia"/>
          <w:b/>
          <w:bCs/>
          <w:iCs/>
        </w:rPr>
      </w:pPr>
      <w:r>
        <w:rPr>
          <w:rFonts w:eastAsiaTheme="minorEastAsia"/>
          <w:b/>
          <w:bCs/>
          <w:iCs/>
        </w:rPr>
        <w:t>5.2. Conceitos</w:t>
      </w:r>
    </w:p>
    <w:p w14:paraId="73D89EDA" w14:textId="61CE456C" w:rsidR="008A4C99" w:rsidRDefault="008A4C99" w:rsidP="008A4C99">
      <w:pPr>
        <w:pStyle w:val="PargrafodaLista"/>
        <w:numPr>
          <w:ilvl w:val="0"/>
          <w:numId w:val="1"/>
        </w:numPr>
        <w:rPr>
          <w:rFonts w:eastAsiaTheme="minorEastAsia"/>
          <w:b/>
          <w:bCs/>
          <w:iCs/>
        </w:rPr>
      </w:pPr>
      <w:r>
        <w:rPr>
          <w:rFonts w:eastAsiaTheme="minorEastAsia"/>
          <w:b/>
          <w:bCs/>
          <w:iCs/>
        </w:rPr>
        <w:t>Resultados potenciais</w:t>
      </w:r>
    </w:p>
    <w:p w14:paraId="4C042B48" w14:textId="6CC052B5" w:rsidR="00EA69F5" w:rsidRPr="009A0C55" w:rsidRDefault="009A0C55" w:rsidP="009A0C55">
      <w:pPr>
        <w:pStyle w:val="PargrafodaLista"/>
        <w:ind w:left="360"/>
        <w:jc w:val="both"/>
        <w:rPr>
          <w:rFonts w:eastAsiaTheme="minorEastAsia"/>
          <w:iCs/>
        </w:rPr>
      </w:pPr>
      <w:r w:rsidRPr="009A0C55">
        <w:rPr>
          <w:rFonts w:eastAsiaTheme="minorEastAsia"/>
          <w:iCs/>
        </w:rPr>
        <w:t>Suponha um tratamento binário D.</w:t>
      </w:r>
      <w:r>
        <w:rPr>
          <w:rFonts w:eastAsiaTheme="minorEastAsia"/>
          <w:iCs/>
        </w:rPr>
        <w:t xml:space="preserve"> Há dois resultados possíveis para um indivíduo i: Y(1) é o resultado potencial desse indivíduo quando ele recebe o tratamento, e Y(0) é o resultado potencial desse mesmo indivíduo quando ele não recebe o tratamento. O problema fundamental é que, para um mesmo indivíduo, só observamos o resultado Y(1) ou Y(0), nunca os dois simultaneamente. Por isso, para estimar efeitos causais, implementamos experimentos ou, mais frequentemente, utilizamos outras estratégias de identificação com dados observacionais.</w:t>
      </w:r>
    </w:p>
    <w:p w14:paraId="6E5EEC68" w14:textId="77777777" w:rsidR="009A0C55" w:rsidRDefault="009A0C55" w:rsidP="00EA69F5">
      <w:pPr>
        <w:pStyle w:val="PargrafodaLista"/>
        <w:ind w:left="360"/>
        <w:rPr>
          <w:rFonts w:eastAsiaTheme="minorEastAsia"/>
          <w:b/>
          <w:bCs/>
          <w:iCs/>
        </w:rPr>
      </w:pPr>
    </w:p>
    <w:p w14:paraId="57240B0B" w14:textId="4A0C25AE" w:rsidR="008A4C99" w:rsidRDefault="00EA69F5" w:rsidP="008A4C99">
      <w:pPr>
        <w:pStyle w:val="PargrafodaLista"/>
        <w:numPr>
          <w:ilvl w:val="0"/>
          <w:numId w:val="1"/>
        </w:numPr>
        <w:rPr>
          <w:rFonts w:eastAsiaTheme="minorEastAsia"/>
          <w:b/>
          <w:bCs/>
          <w:iCs/>
        </w:rPr>
      </w:pPr>
      <w:r>
        <w:rPr>
          <w:rFonts w:eastAsiaTheme="minorEastAsia"/>
          <w:b/>
          <w:bCs/>
          <w:iCs/>
        </w:rPr>
        <w:t>Estimandos</w:t>
      </w:r>
    </w:p>
    <w:p w14:paraId="0D44231D" w14:textId="53172E93" w:rsidR="00EA69F5" w:rsidRPr="009A0C55" w:rsidRDefault="009A0C55" w:rsidP="009A0C55">
      <w:pPr>
        <w:pStyle w:val="PargrafodaLista"/>
        <w:ind w:left="360"/>
        <w:jc w:val="both"/>
        <w:rPr>
          <w:rFonts w:eastAsiaTheme="minorEastAsia"/>
          <w:iCs/>
        </w:rPr>
      </w:pPr>
      <w:r w:rsidRPr="009A0C55">
        <w:rPr>
          <w:rFonts w:eastAsiaTheme="minorEastAsia"/>
          <w:iCs/>
        </w:rPr>
        <w:t xml:space="preserve">O estimando é a quantidade a ser estimada, isto é, a pergunta causal propriamente dita. O valor do estimando é uma estimativa, obtida utilizando </w:t>
      </w:r>
      <w:r>
        <w:rPr>
          <w:rFonts w:eastAsiaTheme="minorEastAsia"/>
          <w:iCs/>
        </w:rPr>
        <w:t>algum</w:t>
      </w:r>
      <w:r w:rsidRPr="009A0C55">
        <w:rPr>
          <w:rFonts w:eastAsiaTheme="minorEastAsia"/>
          <w:iCs/>
        </w:rPr>
        <w:t xml:space="preserve"> estimador.</w:t>
      </w:r>
      <w:r>
        <w:rPr>
          <w:rFonts w:eastAsiaTheme="minorEastAsia"/>
          <w:iCs/>
        </w:rPr>
        <w:t xml:space="preserve"> Quando queremos estimar o efeito de D sobre Y, esse efeito causal (o ATE, por exemplo) é o estimando, o valor obtido para o ATE é a estimativa e a fórmula do ATE é o estimador.</w:t>
      </w:r>
    </w:p>
    <w:p w14:paraId="778514CE" w14:textId="77777777" w:rsidR="009A0C55" w:rsidRDefault="009A0C55" w:rsidP="00EA69F5">
      <w:pPr>
        <w:pStyle w:val="PargrafodaLista"/>
        <w:ind w:left="360"/>
        <w:rPr>
          <w:rFonts w:eastAsiaTheme="minorEastAsia"/>
          <w:b/>
          <w:bCs/>
          <w:iCs/>
        </w:rPr>
      </w:pPr>
    </w:p>
    <w:p w14:paraId="73C25B55" w14:textId="74FA0A05" w:rsidR="00EA69F5" w:rsidRDefault="00EA69F5" w:rsidP="008A4C99">
      <w:pPr>
        <w:pStyle w:val="PargrafodaLista"/>
        <w:numPr>
          <w:ilvl w:val="0"/>
          <w:numId w:val="1"/>
        </w:numPr>
        <w:rPr>
          <w:rFonts w:eastAsiaTheme="minorEastAsia"/>
          <w:b/>
          <w:bCs/>
          <w:iCs/>
        </w:rPr>
      </w:pPr>
      <w:r>
        <w:rPr>
          <w:rFonts w:eastAsiaTheme="minorEastAsia"/>
          <w:b/>
          <w:bCs/>
          <w:iCs/>
        </w:rPr>
        <w:t>Independência ou ignorabilidade perfeita</w:t>
      </w:r>
    </w:p>
    <w:p w14:paraId="496402C4" w14:textId="344A23AC" w:rsidR="009A0C55" w:rsidRPr="00407A71" w:rsidRDefault="00407A71" w:rsidP="00407A71">
      <w:pPr>
        <w:ind w:left="360"/>
        <w:jc w:val="both"/>
        <w:rPr>
          <w:rFonts w:eastAsiaTheme="minorEastAsia"/>
          <w:iCs/>
        </w:rPr>
      </w:pPr>
      <w:r w:rsidRPr="00407A71">
        <w:rPr>
          <w:rFonts w:eastAsiaTheme="minorEastAsia"/>
          <w:iCs/>
        </w:rPr>
        <w:t xml:space="preserve">Trata-se do caso de experimentos totalmente aleatórios, quando o tratamento foi atribuído sem considerar a expectativa de resultados futuros de cada indivíduo. Isto é, os resultados ( Y(1), Y(0) ) </w:t>
      </w:r>
      <w:r w:rsidRPr="00407A71">
        <w:rPr>
          <w:rFonts w:ascii="Cambria Math" w:eastAsiaTheme="minorEastAsia" w:hAnsi="Cambria Math" w:cs="Cambria Math"/>
          <w:iCs/>
        </w:rPr>
        <w:t>⊥</w:t>
      </w:r>
      <w:r w:rsidRPr="00407A71">
        <w:rPr>
          <w:rFonts w:eastAsiaTheme="minorEastAsia" w:cs="Cambria Math"/>
          <w:iCs/>
        </w:rPr>
        <w:t xml:space="preserve"> </w:t>
      </w:r>
      <w:r w:rsidRPr="00407A71">
        <w:rPr>
          <w:rFonts w:eastAsiaTheme="minorEastAsia"/>
          <w:iCs/>
        </w:rPr>
        <w:t>D sem condicionar a qualquer variável X.</w:t>
      </w:r>
    </w:p>
    <w:p w14:paraId="4DF1A986" w14:textId="77777777" w:rsidR="00EA69F5" w:rsidRDefault="00EA69F5" w:rsidP="00EA69F5">
      <w:pPr>
        <w:pStyle w:val="PargrafodaLista"/>
        <w:ind w:left="360"/>
        <w:rPr>
          <w:rFonts w:eastAsiaTheme="minorEastAsia"/>
          <w:b/>
          <w:bCs/>
          <w:iCs/>
        </w:rPr>
      </w:pPr>
    </w:p>
    <w:p w14:paraId="5DED51D8" w14:textId="05865658" w:rsidR="00EA69F5" w:rsidRDefault="00EA69F5" w:rsidP="008A4C99">
      <w:pPr>
        <w:pStyle w:val="PargrafodaLista"/>
        <w:numPr>
          <w:ilvl w:val="0"/>
          <w:numId w:val="1"/>
        </w:numPr>
        <w:rPr>
          <w:rFonts w:eastAsiaTheme="minorEastAsia"/>
          <w:b/>
          <w:bCs/>
          <w:iCs/>
        </w:rPr>
      </w:pPr>
      <w:r>
        <w:rPr>
          <w:rFonts w:eastAsiaTheme="minorEastAsia"/>
          <w:b/>
          <w:bCs/>
          <w:iCs/>
        </w:rPr>
        <w:t>Independência condicional ou ignorabilidade estrita</w:t>
      </w:r>
    </w:p>
    <w:p w14:paraId="43C69E55" w14:textId="2688AEE5" w:rsidR="00407A71" w:rsidRPr="00407A71" w:rsidRDefault="00407A71" w:rsidP="00407A71">
      <w:pPr>
        <w:pStyle w:val="PargrafodaLista"/>
        <w:ind w:left="360"/>
        <w:jc w:val="both"/>
        <w:rPr>
          <w:rFonts w:eastAsiaTheme="minorEastAsia"/>
          <w:iCs/>
        </w:rPr>
      </w:pPr>
      <w:r>
        <w:rPr>
          <w:rFonts w:eastAsiaTheme="minorEastAsia"/>
          <w:iCs/>
        </w:rPr>
        <w:t xml:space="preserve">Independência condicional é a ideia de que, se eu observo todas as variáveis X relevantes e controlo por todas elas, então dentro das combinações dessas variáveis passa a valer a matemática de um experimento totalmente aleatório. Formalmente, ( </w:t>
      </w:r>
      <w:r w:rsidRPr="00407A71">
        <w:rPr>
          <w:rFonts w:eastAsiaTheme="minorEastAsia"/>
          <w:iCs/>
        </w:rPr>
        <w:t>Y(</w:t>
      </w:r>
      <w:r>
        <w:rPr>
          <w:rFonts w:eastAsiaTheme="minorEastAsia"/>
          <w:iCs/>
        </w:rPr>
        <w:t>1</w:t>
      </w:r>
      <w:r w:rsidRPr="00407A71">
        <w:rPr>
          <w:rFonts w:eastAsiaTheme="minorEastAsia"/>
          <w:iCs/>
        </w:rPr>
        <w:t>)</w:t>
      </w:r>
      <w:r>
        <w:rPr>
          <w:rFonts w:eastAsiaTheme="minorEastAsia"/>
          <w:iCs/>
        </w:rPr>
        <w:t>, Y(0) )</w:t>
      </w:r>
      <w:r w:rsidRPr="00407A71">
        <w:rPr>
          <w:rFonts w:eastAsiaTheme="minorEastAsia"/>
          <w:iCs/>
        </w:rPr>
        <w:t xml:space="preserve"> </w:t>
      </w:r>
      <w:r w:rsidRPr="00407A71">
        <w:rPr>
          <w:rFonts w:ascii="Cambria Math" w:eastAsiaTheme="minorEastAsia" w:hAnsi="Cambria Math" w:cs="Cambria Math"/>
          <w:iCs/>
        </w:rPr>
        <w:t>⊥</w:t>
      </w:r>
      <w:r w:rsidRPr="00407A71">
        <w:rPr>
          <w:rFonts w:eastAsiaTheme="minorEastAsia"/>
          <w:iCs/>
        </w:rPr>
        <w:t xml:space="preserve"> </w:t>
      </w:r>
      <w:r>
        <w:rPr>
          <w:rFonts w:eastAsiaTheme="minorEastAsia"/>
          <w:iCs/>
        </w:rPr>
        <w:t>D</w:t>
      </w:r>
      <w:r w:rsidRPr="00407A71">
        <w:rPr>
          <w:rFonts w:eastAsiaTheme="minorEastAsia"/>
          <w:iCs/>
        </w:rPr>
        <w:t xml:space="preserve"> | </w:t>
      </w:r>
      <w:r>
        <w:rPr>
          <w:rFonts w:eastAsiaTheme="minorEastAsia"/>
          <w:iCs/>
        </w:rPr>
        <w:t>X.</w:t>
      </w:r>
    </w:p>
    <w:p w14:paraId="20DF9CEF" w14:textId="77777777" w:rsidR="00407A71" w:rsidRDefault="00407A71" w:rsidP="00EA69F5">
      <w:pPr>
        <w:pStyle w:val="PargrafodaLista"/>
        <w:ind w:left="360"/>
        <w:rPr>
          <w:rFonts w:eastAsiaTheme="minorEastAsia"/>
          <w:b/>
          <w:bCs/>
          <w:iCs/>
        </w:rPr>
      </w:pPr>
    </w:p>
    <w:p w14:paraId="7AE9902B" w14:textId="138A2ADD" w:rsidR="00EA69F5" w:rsidRDefault="00EA69F5" w:rsidP="008A4C99">
      <w:pPr>
        <w:pStyle w:val="PargrafodaLista"/>
        <w:numPr>
          <w:ilvl w:val="0"/>
          <w:numId w:val="1"/>
        </w:numPr>
        <w:rPr>
          <w:rFonts w:eastAsiaTheme="minorEastAsia"/>
          <w:b/>
          <w:bCs/>
          <w:iCs/>
        </w:rPr>
      </w:pPr>
      <w:r>
        <w:rPr>
          <w:rFonts w:eastAsiaTheme="minorEastAsia"/>
          <w:b/>
          <w:bCs/>
          <w:iCs/>
        </w:rPr>
        <w:t>Seleção em não observáveis</w:t>
      </w:r>
    </w:p>
    <w:p w14:paraId="7E2DBF55" w14:textId="1664189E" w:rsidR="008D736D" w:rsidRDefault="00564439" w:rsidP="008D736D">
      <w:pPr>
        <w:ind w:left="360"/>
        <w:jc w:val="both"/>
        <w:rPr>
          <w:rFonts w:eastAsiaTheme="minorEastAsia"/>
          <w:iCs/>
        </w:rPr>
      </w:pPr>
      <w:r w:rsidRPr="00564439">
        <w:rPr>
          <w:rFonts w:eastAsiaTheme="minorEastAsia"/>
          <w:iCs/>
        </w:rPr>
        <w:t>A seleção em não observáveis ocorre quando há um confundidor não registrado nos dados</w:t>
      </w:r>
      <w:r>
        <w:rPr>
          <w:rFonts w:eastAsiaTheme="minorEastAsia"/>
          <w:iCs/>
        </w:rPr>
        <w:t xml:space="preserve">, isto é, </w:t>
      </w:r>
      <w:r w:rsidRPr="00564439">
        <w:rPr>
          <w:rFonts w:eastAsiaTheme="minorEastAsia"/>
          <w:iCs/>
        </w:rPr>
        <w:t xml:space="preserve">uma variável que afeta simultaneamente a atribuição ao tratamento e o desfecho, mas que sequer existe no banco de dados. Como não é possível controlar por ela, a </w:t>
      </w:r>
      <w:r>
        <w:rPr>
          <w:rFonts w:eastAsiaTheme="minorEastAsia"/>
          <w:iCs/>
        </w:rPr>
        <w:t>independência</w:t>
      </w:r>
      <w:r w:rsidRPr="00564439">
        <w:rPr>
          <w:rFonts w:eastAsiaTheme="minorEastAsia"/>
          <w:iCs/>
        </w:rPr>
        <w:t xml:space="preserve"> condicional não pode ser satisfeita por nenhum conjunto de covariáveis observadas</w:t>
      </w:r>
      <w:r>
        <w:rPr>
          <w:rFonts w:eastAsiaTheme="minorEastAsia"/>
          <w:iCs/>
        </w:rPr>
        <w:t>.</w:t>
      </w:r>
    </w:p>
    <w:p w14:paraId="1D6674CB" w14:textId="77777777" w:rsidR="00564439" w:rsidRPr="008D736D" w:rsidRDefault="00564439" w:rsidP="008D736D">
      <w:pPr>
        <w:ind w:left="360"/>
        <w:jc w:val="both"/>
        <w:rPr>
          <w:rFonts w:eastAsiaTheme="minorEastAsia"/>
          <w:iCs/>
        </w:rPr>
      </w:pPr>
    </w:p>
    <w:p w14:paraId="4C4DCA54" w14:textId="368407E4" w:rsidR="00EA69F5" w:rsidRDefault="00EA69F5" w:rsidP="00EA69F5">
      <w:pPr>
        <w:rPr>
          <w:rFonts w:eastAsiaTheme="minorEastAsia"/>
          <w:b/>
          <w:bCs/>
          <w:iCs/>
        </w:rPr>
      </w:pPr>
      <w:r>
        <w:rPr>
          <w:rFonts w:eastAsiaTheme="minorEastAsia"/>
          <w:b/>
          <w:bCs/>
          <w:iCs/>
        </w:rPr>
        <w:t>6. CASOS EXTRACONJUGAIS</w:t>
      </w:r>
    </w:p>
    <w:p w14:paraId="75B00467" w14:textId="083BDDA8" w:rsidR="00EA69F5" w:rsidRDefault="00EA69F5" w:rsidP="00EA69F5">
      <w:pPr>
        <w:rPr>
          <w:rFonts w:eastAsiaTheme="minorEastAsia"/>
          <w:b/>
          <w:bCs/>
          <w:i/>
        </w:rPr>
      </w:pPr>
      <w:r>
        <w:rPr>
          <w:rFonts w:eastAsiaTheme="minorEastAsia"/>
          <w:b/>
          <w:bCs/>
          <w:iCs/>
        </w:rPr>
        <w:t xml:space="preserve">6.1. </w:t>
      </w:r>
      <w:r>
        <w:rPr>
          <w:rFonts w:eastAsiaTheme="minorEastAsia"/>
          <w:b/>
          <w:bCs/>
          <w:i/>
        </w:rPr>
        <w:t>Back doors</w:t>
      </w:r>
    </w:p>
    <w:p w14:paraId="20D3CE5A" w14:textId="1299E27C" w:rsidR="00EA69F5" w:rsidRDefault="003D13CF" w:rsidP="003D13CF">
      <w:pPr>
        <w:jc w:val="both"/>
        <w:rPr>
          <w:rFonts w:eastAsiaTheme="minorEastAsia"/>
          <w:iCs/>
        </w:rPr>
      </w:pPr>
      <w:r w:rsidRPr="003D13CF">
        <w:rPr>
          <w:rFonts w:eastAsiaTheme="minorEastAsia"/>
          <w:iCs/>
        </w:rPr>
        <w:t>Como se tratava de um DAG relativamente complexo de ser analisado manualmente, reproduzi o grafo no dagitty.net</w:t>
      </w:r>
      <w:r>
        <w:rPr>
          <w:rFonts w:eastAsiaTheme="minorEastAsia"/>
          <w:iCs/>
        </w:rPr>
        <w:t xml:space="preserve"> para facilitar </w:t>
      </w:r>
      <w:r w:rsidR="00E12448">
        <w:rPr>
          <w:rFonts w:eastAsiaTheme="minorEastAsia"/>
          <w:iCs/>
        </w:rPr>
        <w:t>o processo</w:t>
      </w:r>
      <w:r>
        <w:rPr>
          <w:rFonts w:eastAsiaTheme="minorEastAsia"/>
          <w:iCs/>
        </w:rPr>
        <w:t xml:space="preserve">. </w:t>
      </w:r>
      <w:r w:rsidR="00E7465C">
        <w:rPr>
          <w:rFonts w:eastAsiaTheme="minorEastAsia"/>
          <w:iCs/>
        </w:rPr>
        <w:t>Segundo esse DAG, a</w:t>
      </w:r>
      <w:r>
        <w:rPr>
          <w:rFonts w:eastAsiaTheme="minorEastAsia"/>
          <w:iCs/>
        </w:rPr>
        <w:t xml:space="preserve"> estimação do efeito causal de tem_filhos sobre affairs é possíve</w:t>
      </w:r>
      <w:r w:rsidR="007E3F25">
        <w:rPr>
          <w:rFonts w:eastAsiaTheme="minorEastAsia"/>
          <w:iCs/>
        </w:rPr>
        <w:t>l</w:t>
      </w:r>
      <w:r>
        <w:rPr>
          <w:rFonts w:eastAsiaTheme="minorEastAsia"/>
          <w:iCs/>
        </w:rPr>
        <w:t xml:space="preserve">, dado que </w:t>
      </w:r>
      <w:r w:rsidR="007E3F25">
        <w:rPr>
          <w:rFonts w:eastAsiaTheme="minorEastAsia"/>
          <w:iCs/>
        </w:rPr>
        <w:t xml:space="preserve">sejam incluídas as seguintes variáveis como controle: </w:t>
      </w:r>
      <w:r>
        <w:rPr>
          <w:rFonts w:eastAsiaTheme="minorEastAsia"/>
          <w:iCs/>
        </w:rPr>
        <w:t>ensino_superior, idade, religiosidade e tempo_casamento.</w:t>
      </w:r>
    </w:p>
    <w:p w14:paraId="4FC44580" w14:textId="1421C742" w:rsidR="00E7465C" w:rsidRPr="003D13CF" w:rsidRDefault="00E7465C" w:rsidP="003D13CF">
      <w:pPr>
        <w:jc w:val="both"/>
        <w:rPr>
          <w:rFonts w:eastAsiaTheme="minorEastAsia"/>
          <w:iCs/>
        </w:rPr>
      </w:pPr>
      <w:r w:rsidRPr="00E7465C">
        <w:rPr>
          <w:rFonts w:eastAsiaTheme="minorEastAsia"/>
          <w:iCs/>
          <w:noProof/>
        </w:rPr>
        <w:drawing>
          <wp:inline distT="0" distB="0" distL="0" distR="0" wp14:anchorId="6EE5EB5E" wp14:editId="481B12D4">
            <wp:extent cx="5014210" cy="3784832"/>
            <wp:effectExtent l="0" t="0" r="2540" b="0"/>
            <wp:docPr id="212422805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22805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87030" cy="3839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4F818" w14:textId="77777777" w:rsidR="003D13CF" w:rsidRDefault="003D13CF" w:rsidP="00EA69F5">
      <w:pPr>
        <w:rPr>
          <w:rFonts w:eastAsiaTheme="minorEastAsia"/>
          <w:b/>
          <w:bCs/>
          <w:iCs/>
        </w:rPr>
      </w:pPr>
    </w:p>
    <w:p w14:paraId="31B16E46" w14:textId="7DB6D039" w:rsidR="00EA69F5" w:rsidRDefault="00EA69F5" w:rsidP="00EA69F5">
      <w:pPr>
        <w:rPr>
          <w:rFonts w:eastAsiaTheme="minorEastAsia"/>
          <w:b/>
          <w:bCs/>
          <w:iCs/>
        </w:rPr>
      </w:pPr>
      <w:r>
        <w:rPr>
          <w:rFonts w:eastAsiaTheme="minorEastAsia"/>
          <w:b/>
          <w:bCs/>
          <w:iCs/>
        </w:rPr>
        <w:t>6.2. Implicações testáveis do DAG</w:t>
      </w:r>
    </w:p>
    <w:p w14:paraId="7D1196FF" w14:textId="153D8561" w:rsidR="00EA69F5" w:rsidRDefault="00577DF4" w:rsidP="00577DF4">
      <w:pPr>
        <w:jc w:val="both"/>
        <w:rPr>
          <w:rFonts w:eastAsiaTheme="minorEastAsia"/>
          <w:iCs/>
        </w:rPr>
      </w:pPr>
      <w:r w:rsidRPr="00577DF4">
        <w:rPr>
          <w:rFonts w:eastAsiaTheme="minorEastAsia"/>
          <w:iCs/>
        </w:rPr>
        <w:lastRenderedPageBreak/>
        <w:t>O DAG proposto prevê independência marginal entre sexo e tempo de casamento. Se calculamos a correlação entre as variáveis, obtemos valor bem próximo de zero, e, portanto, o valor é consistente com a predição.</w:t>
      </w:r>
    </w:p>
    <w:p w14:paraId="5173A2A9" w14:textId="77777777" w:rsidR="00577DF4" w:rsidRPr="00577DF4" w:rsidRDefault="00577DF4" w:rsidP="00577DF4">
      <w:pPr>
        <w:jc w:val="both"/>
        <w:rPr>
          <w:rFonts w:eastAsiaTheme="minorEastAsia"/>
          <w:iCs/>
        </w:rPr>
      </w:pPr>
    </w:p>
    <w:p w14:paraId="2EC5D460" w14:textId="7EE370C2" w:rsidR="00EA69F5" w:rsidRDefault="00EA69F5" w:rsidP="00EA69F5">
      <w:pPr>
        <w:rPr>
          <w:rFonts w:eastAsiaTheme="minorEastAsia"/>
          <w:b/>
          <w:bCs/>
          <w:iCs/>
        </w:rPr>
      </w:pPr>
      <w:r>
        <w:rPr>
          <w:rFonts w:eastAsiaTheme="minorEastAsia"/>
          <w:b/>
          <w:bCs/>
          <w:iCs/>
        </w:rPr>
        <w:t>6.3. Estimando o modelo de probabilidade linear (LPM)</w:t>
      </w:r>
    </w:p>
    <w:p w14:paraId="4FAF5DCB" w14:textId="181D77B6" w:rsidR="00EA69F5" w:rsidRPr="00EA69F5" w:rsidRDefault="00EA69F5" w:rsidP="00EA69F5">
      <w:pPr>
        <w:rPr>
          <w:rFonts w:eastAsiaTheme="minorEastAsia"/>
          <w:iCs/>
        </w:rPr>
      </w:pPr>
      <w:r w:rsidRPr="00EA69F5">
        <w:rPr>
          <w:rFonts w:eastAsiaTheme="minorEastAsia"/>
          <w:iCs/>
        </w:rPr>
        <w:t>&lt; Somente no R &gt;</w:t>
      </w:r>
    </w:p>
    <w:p w14:paraId="4F83F868" w14:textId="77777777" w:rsidR="00EA69F5" w:rsidRDefault="00EA69F5" w:rsidP="00EA69F5">
      <w:pPr>
        <w:rPr>
          <w:rFonts w:eastAsiaTheme="minorEastAsia"/>
          <w:b/>
          <w:bCs/>
          <w:iCs/>
        </w:rPr>
      </w:pPr>
    </w:p>
    <w:p w14:paraId="60D31A6F" w14:textId="6913F608" w:rsidR="00EA69F5" w:rsidRDefault="00EA69F5" w:rsidP="00EA69F5">
      <w:pPr>
        <w:rPr>
          <w:rFonts w:eastAsiaTheme="minorEastAsia"/>
          <w:b/>
          <w:bCs/>
          <w:iCs/>
        </w:rPr>
      </w:pPr>
      <w:r>
        <w:rPr>
          <w:rFonts w:eastAsiaTheme="minorEastAsia"/>
          <w:b/>
          <w:bCs/>
          <w:iCs/>
        </w:rPr>
        <w:t>6.4. Interpretação de coeficientes do LPM</w:t>
      </w:r>
    </w:p>
    <w:p w14:paraId="4CD46D5E" w14:textId="677B0A4D" w:rsidR="00EA69F5" w:rsidRPr="00577DF4" w:rsidRDefault="00577DF4" w:rsidP="00577DF4">
      <w:pPr>
        <w:jc w:val="both"/>
        <w:rPr>
          <w:rFonts w:eastAsiaTheme="minorEastAsia"/>
          <w:iCs/>
        </w:rPr>
      </w:pPr>
      <w:r w:rsidRPr="00577DF4">
        <w:rPr>
          <w:rFonts w:eastAsiaTheme="minorEastAsia"/>
          <w:iCs/>
        </w:rPr>
        <w:t>O coeficiente estimado para tem_filhos é de 0.076. Em termos substantivos, isso significa que ter filhos aumenta em 7.6 pontos percentuais a chance de se ter um caso extraconjugal – de fato, corroborando a hipótese. No entanto, a estimativa não pode ser estatisticamente distinguida de zero, isto é, não parece haver efeito.</w:t>
      </w:r>
    </w:p>
    <w:p w14:paraId="5630F5FF" w14:textId="77777777" w:rsidR="00577DF4" w:rsidRDefault="00577DF4" w:rsidP="00EA69F5">
      <w:pPr>
        <w:rPr>
          <w:rFonts w:eastAsiaTheme="minorEastAsia"/>
          <w:b/>
          <w:bCs/>
          <w:iCs/>
        </w:rPr>
      </w:pPr>
    </w:p>
    <w:p w14:paraId="6F395240" w14:textId="11E3F672" w:rsidR="00EA69F5" w:rsidRDefault="00EA69F5" w:rsidP="00EA69F5">
      <w:pPr>
        <w:rPr>
          <w:rFonts w:eastAsiaTheme="minorEastAsia"/>
          <w:b/>
          <w:bCs/>
          <w:iCs/>
        </w:rPr>
      </w:pPr>
      <w:r>
        <w:rPr>
          <w:rFonts w:eastAsiaTheme="minorEastAsia"/>
          <w:b/>
          <w:bCs/>
          <w:iCs/>
        </w:rPr>
        <w:t>6.5. Cálculo de valores preditos no LPM</w:t>
      </w:r>
    </w:p>
    <w:p w14:paraId="3A41E702" w14:textId="68505ECD" w:rsidR="00577DF4" w:rsidRDefault="00577DF4" w:rsidP="00577DF4">
      <w:pPr>
        <w:jc w:val="both"/>
        <w:rPr>
          <w:rFonts w:eastAsiaTheme="minorEastAsia"/>
          <w:iCs/>
        </w:rPr>
      </w:pPr>
      <w:r>
        <w:rPr>
          <w:rFonts w:eastAsiaTheme="minorEastAsia"/>
          <w:iCs/>
        </w:rPr>
        <w:t xml:space="preserve">No caso do perfil sugerido, estimamos uma probabilidade negativa de o indivíduo ter um caso extraconjugal. Mais especificamente, a probabilidade predita nesse caso é de -1.09. Naturalmente, probabilidades devem estar limitadas ao intervalo [0, 1] e, portanto, esse resultado não é razoável. </w:t>
      </w:r>
    </w:p>
    <w:p w14:paraId="174C7B52" w14:textId="77777777" w:rsidR="008667E9" w:rsidRPr="00577DF4" w:rsidRDefault="008667E9" w:rsidP="00577DF4">
      <w:pPr>
        <w:jc w:val="both"/>
        <w:rPr>
          <w:rFonts w:eastAsiaTheme="minorEastAsia"/>
          <w:iCs/>
        </w:rPr>
      </w:pPr>
    </w:p>
    <w:p w14:paraId="11E46680" w14:textId="1157CE18" w:rsidR="00EA69F5" w:rsidRDefault="00EA69F5" w:rsidP="00EA69F5">
      <w:pPr>
        <w:rPr>
          <w:rFonts w:eastAsiaTheme="minorEastAsia"/>
          <w:b/>
          <w:bCs/>
          <w:iCs/>
        </w:rPr>
      </w:pPr>
      <w:r>
        <w:rPr>
          <w:rFonts w:eastAsiaTheme="minorEastAsia"/>
          <w:b/>
          <w:bCs/>
          <w:iCs/>
        </w:rPr>
        <w:t>6.6. Estimando o modelo logit</w:t>
      </w:r>
    </w:p>
    <w:p w14:paraId="7E20ABE7" w14:textId="4BC521B5" w:rsidR="00EA69F5" w:rsidRPr="00EA69F5" w:rsidRDefault="00EA69F5" w:rsidP="00EA69F5">
      <w:pPr>
        <w:rPr>
          <w:rFonts w:eastAsiaTheme="minorEastAsia"/>
          <w:iCs/>
        </w:rPr>
      </w:pPr>
      <w:r w:rsidRPr="00EA69F5">
        <w:rPr>
          <w:rFonts w:eastAsiaTheme="minorEastAsia"/>
          <w:iCs/>
        </w:rPr>
        <w:t xml:space="preserve">&lt; Somente no R &gt; </w:t>
      </w:r>
    </w:p>
    <w:p w14:paraId="0F21A71E" w14:textId="77777777" w:rsidR="00EA69F5" w:rsidRDefault="00EA69F5" w:rsidP="00EA69F5">
      <w:pPr>
        <w:rPr>
          <w:rFonts w:eastAsiaTheme="minorEastAsia"/>
          <w:b/>
          <w:bCs/>
          <w:iCs/>
        </w:rPr>
      </w:pPr>
    </w:p>
    <w:p w14:paraId="554B5AD8" w14:textId="6844859B" w:rsidR="00EA69F5" w:rsidRDefault="00EA69F5" w:rsidP="00EA69F5">
      <w:pPr>
        <w:rPr>
          <w:rFonts w:eastAsiaTheme="minorEastAsia"/>
          <w:b/>
          <w:bCs/>
          <w:iCs/>
        </w:rPr>
      </w:pPr>
      <w:r>
        <w:rPr>
          <w:rFonts w:eastAsiaTheme="minorEastAsia"/>
          <w:b/>
          <w:bCs/>
          <w:iCs/>
        </w:rPr>
        <w:t>6.7. Interpretação de coeficientes do modelo logit</w:t>
      </w:r>
    </w:p>
    <w:p w14:paraId="03005F03" w14:textId="50F1C9C2" w:rsidR="00EA69F5" w:rsidRPr="008667E9" w:rsidRDefault="00B01A4F" w:rsidP="008667E9">
      <w:pPr>
        <w:jc w:val="both"/>
        <w:rPr>
          <w:rFonts w:eastAsiaTheme="minorEastAsia"/>
          <w:iCs/>
        </w:rPr>
      </w:pPr>
      <w:r>
        <w:rPr>
          <w:rFonts w:eastAsiaTheme="minorEastAsia"/>
          <w:iCs/>
        </w:rPr>
        <w:t>Do</w:t>
      </w:r>
      <w:r w:rsidR="008667E9" w:rsidRPr="008667E9">
        <w:rPr>
          <w:rFonts w:eastAsiaTheme="minorEastAsia"/>
          <w:iCs/>
        </w:rPr>
        <w:t xml:space="preserve"> ponto de vista substantivo, o resultado é mais ou menos semelhante ao do LPM. Em particular, observamos que ter filhos está associado a um aumento de 0.5 na log-odds de se ter um affair, o que corrobora a hipótese de trabalho. E, nesse caso, o coeficiente </w:t>
      </w:r>
      <w:r w:rsidR="00880D0C">
        <w:rPr>
          <w:rFonts w:eastAsiaTheme="minorEastAsia"/>
          <w:iCs/>
        </w:rPr>
        <w:t>não é estatisticamente significativo ao nível de 5% (mas é quase, se quisermos ser pouco menos rigorosos).</w:t>
      </w:r>
    </w:p>
    <w:p w14:paraId="69088F3F" w14:textId="77777777" w:rsidR="008667E9" w:rsidRDefault="008667E9" w:rsidP="00EA69F5">
      <w:pPr>
        <w:rPr>
          <w:rFonts w:eastAsiaTheme="minorEastAsia"/>
          <w:b/>
          <w:bCs/>
          <w:iCs/>
        </w:rPr>
      </w:pPr>
    </w:p>
    <w:p w14:paraId="65E0E700" w14:textId="6EA7BC6B" w:rsidR="00EA69F5" w:rsidRDefault="00EA69F5" w:rsidP="00EA69F5">
      <w:pPr>
        <w:rPr>
          <w:rFonts w:eastAsiaTheme="minorEastAsia"/>
          <w:b/>
          <w:bCs/>
          <w:iCs/>
        </w:rPr>
      </w:pPr>
      <w:r>
        <w:rPr>
          <w:rFonts w:eastAsiaTheme="minorEastAsia"/>
          <w:b/>
          <w:bCs/>
          <w:iCs/>
        </w:rPr>
        <w:t>6.8. Cálculo de valores preditos no logit</w:t>
      </w:r>
    </w:p>
    <w:p w14:paraId="3FC6C7C5" w14:textId="721D6744" w:rsidR="00EA69F5" w:rsidRPr="00B01A4F" w:rsidRDefault="008667E9" w:rsidP="00B01A4F">
      <w:pPr>
        <w:jc w:val="both"/>
        <w:rPr>
          <w:rFonts w:eastAsiaTheme="minorEastAsia"/>
          <w:iCs/>
        </w:rPr>
      </w:pPr>
      <w:r w:rsidRPr="00B01A4F">
        <w:rPr>
          <w:rFonts w:eastAsiaTheme="minorEastAsia"/>
          <w:iCs/>
        </w:rPr>
        <w:t xml:space="preserve">Aplicando a função plogis() ao valor predito do modelo logit, </w:t>
      </w:r>
      <w:r w:rsidR="00B01A4F" w:rsidRPr="00B01A4F">
        <w:rPr>
          <w:rFonts w:eastAsiaTheme="minorEastAsia"/>
          <w:iCs/>
        </w:rPr>
        <w:t>obtemos o valor da CDF da distribuição logística até o ponto predito. O valor predito nesse caso é de -</w:t>
      </w:r>
      <w:r w:rsidR="00B01A4F" w:rsidRPr="00B01A4F">
        <w:rPr>
          <w:rFonts w:eastAsiaTheme="minorEastAsia"/>
          <w:iCs/>
        </w:rPr>
        <w:lastRenderedPageBreak/>
        <w:t>9.66, e substituindo na CDF via plogis(), obtemos 0.00006371983. Em outras palavras, a probabilidade de um indivíduo com esse perfil se envolver em um caso extraconjugal é praticamente zero, dado o modelo ajustado.</w:t>
      </w:r>
    </w:p>
    <w:p w14:paraId="13E6B76D" w14:textId="77777777" w:rsidR="008667E9" w:rsidRDefault="008667E9" w:rsidP="00EA69F5">
      <w:pPr>
        <w:rPr>
          <w:rFonts w:eastAsiaTheme="minorEastAsia"/>
          <w:b/>
          <w:bCs/>
          <w:iCs/>
        </w:rPr>
      </w:pPr>
    </w:p>
    <w:p w14:paraId="0D8F5A29" w14:textId="652DC395" w:rsidR="00EA69F5" w:rsidRDefault="00EA69F5" w:rsidP="00EA69F5">
      <w:pPr>
        <w:rPr>
          <w:rFonts w:eastAsiaTheme="minorEastAsia"/>
          <w:b/>
          <w:bCs/>
          <w:iCs/>
        </w:rPr>
      </w:pPr>
      <w:r>
        <w:rPr>
          <w:rFonts w:eastAsiaTheme="minorEastAsia"/>
          <w:b/>
          <w:bCs/>
          <w:iCs/>
        </w:rPr>
        <w:t>7. SELEÇÃO EM OBSERVÁVEIS</w:t>
      </w:r>
    </w:p>
    <w:p w14:paraId="6A216682" w14:textId="7F8C0E77" w:rsidR="00EA69F5" w:rsidRDefault="00EA69F5" w:rsidP="00EA69F5">
      <w:pPr>
        <w:rPr>
          <w:rFonts w:eastAsiaTheme="minorEastAsia"/>
          <w:b/>
          <w:bCs/>
          <w:iCs/>
        </w:rPr>
      </w:pPr>
      <w:r>
        <w:rPr>
          <w:rFonts w:eastAsiaTheme="minorEastAsia"/>
          <w:b/>
          <w:bCs/>
          <w:iCs/>
        </w:rPr>
        <w:t>7.1. Análise descritiva</w:t>
      </w:r>
    </w:p>
    <w:p w14:paraId="459EB3C7" w14:textId="0A72F6D1" w:rsidR="003455DF" w:rsidRDefault="003D4E69" w:rsidP="003455DF">
      <w:pPr>
        <w:jc w:val="both"/>
        <w:rPr>
          <w:rFonts w:eastAsiaTheme="minorEastAsia"/>
          <w:iCs/>
        </w:rPr>
      </w:pPr>
      <w:r w:rsidRPr="003455DF">
        <w:rPr>
          <w:rFonts w:eastAsiaTheme="minorEastAsia"/>
          <w:iCs/>
        </w:rPr>
        <w:t>O grupo de controle e o grupo tratado são muito mais parecidos no caso experimental.</w:t>
      </w:r>
      <w:r w:rsidR="003455DF" w:rsidRPr="003455DF">
        <w:rPr>
          <w:rFonts w:eastAsiaTheme="minorEastAsia"/>
          <w:iCs/>
        </w:rPr>
        <w:t xml:space="preserve"> Basta observar que, nesse caso, as médias nas variáveis analisadas são bem próximas nos dois grupos – algo que não se observa no caso observacional.</w:t>
      </w:r>
      <w:r w:rsidR="003455DF">
        <w:rPr>
          <w:rFonts w:eastAsiaTheme="minorEastAsia"/>
          <w:iCs/>
        </w:rPr>
        <w:t xml:space="preserve"> Faz sentido comparar os grupos olhando para características pré-tratamento porque, na prática, gostaríamos que os grupos fossem comparáveis antes da intervenção ser realizada, permitindo estimar o efeito causal da intervenção.</w:t>
      </w:r>
    </w:p>
    <w:p w14:paraId="23B5D5B1" w14:textId="7FC67630" w:rsidR="003455DF" w:rsidRDefault="003455DF" w:rsidP="003455DF">
      <w:pPr>
        <w:jc w:val="both"/>
        <w:rPr>
          <w:rFonts w:eastAsiaTheme="minorEastAsia"/>
          <w:iCs/>
        </w:rPr>
      </w:pPr>
      <w:r>
        <w:rPr>
          <w:rFonts w:eastAsiaTheme="minorEastAsia"/>
          <w:iCs/>
        </w:rPr>
        <w:t>No caso observacional, o perfil do grupo controle e de tratamento é sistematicamente diferente em todas as variáveis fixas observadas. Na prática, sem algum tipo de estratégia de identificação como o matching, seria impossível estimar o efeito causal da intervenção sem que a estimativa estivesse, em larga medida, contaminada pelas diferenças entre os perfis amostrais de cada grupo.</w:t>
      </w:r>
    </w:p>
    <w:p w14:paraId="2F40B802" w14:textId="77777777" w:rsidR="003455DF" w:rsidRPr="003455DF" w:rsidRDefault="003455DF" w:rsidP="003455DF">
      <w:pPr>
        <w:jc w:val="both"/>
        <w:rPr>
          <w:rFonts w:eastAsiaTheme="minorEastAsia"/>
          <w:iCs/>
        </w:rPr>
      </w:pPr>
    </w:p>
    <w:p w14:paraId="0225C2D4" w14:textId="11F98A62" w:rsidR="00EA69F5" w:rsidRDefault="00EA69F5" w:rsidP="00EA69F5">
      <w:pPr>
        <w:rPr>
          <w:rFonts w:eastAsiaTheme="minorEastAsia"/>
          <w:b/>
          <w:bCs/>
          <w:iCs/>
        </w:rPr>
      </w:pPr>
      <w:r>
        <w:rPr>
          <w:rFonts w:eastAsiaTheme="minorEastAsia"/>
          <w:b/>
          <w:bCs/>
          <w:iCs/>
        </w:rPr>
        <w:t>7.2. ATT no experimento</w:t>
      </w:r>
    </w:p>
    <w:p w14:paraId="52AF3FFF" w14:textId="5D401F1F" w:rsidR="00EA69F5" w:rsidRPr="00EA69F5" w:rsidRDefault="00EA69F5" w:rsidP="00EA69F5">
      <w:pPr>
        <w:rPr>
          <w:rFonts w:eastAsiaTheme="minorEastAsia"/>
        </w:rPr>
      </w:pPr>
      <m:oMath>
        <m:r>
          <m:rPr>
            <m:sty m:val="p"/>
          </m:rPr>
          <w:rPr>
            <w:rFonts w:ascii="Cambria Math" w:eastAsiaTheme="minorEastAsia" w:hAnsi="Cambria Math"/>
          </w:rPr>
          <m:t>AT</m:t>
        </m:r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experimento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</m:t>
        </m:r>
      </m:oMath>
      <w:r>
        <w:rPr>
          <w:rFonts w:eastAsiaTheme="minorEastAsia"/>
        </w:rPr>
        <w:t xml:space="preserve"> </w:t>
      </w:r>
      <w:r w:rsidR="003455DF" w:rsidRPr="003455DF">
        <w:rPr>
          <w:rFonts w:eastAsiaTheme="minorEastAsia"/>
        </w:rPr>
        <w:t>1794.342</w:t>
      </w:r>
    </w:p>
    <w:p w14:paraId="04485965" w14:textId="3EFDF4B2" w:rsidR="008A4C99" w:rsidRDefault="00EA69F5" w:rsidP="00560370">
      <w:pPr>
        <w:rPr>
          <w:rFonts w:eastAsiaTheme="minorEastAsia"/>
          <w:iCs/>
        </w:rPr>
      </w:pPr>
      <w:r w:rsidRPr="00F11F31">
        <w:rPr>
          <w:rFonts w:eastAsiaTheme="minorEastAsia"/>
          <w:b/>
          <w:bCs/>
          <w:iCs/>
        </w:rPr>
        <w:t>Justificativa:</w:t>
      </w:r>
      <w:r w:rsidR="003455DF">
        <w:rPr>
          <w:rFonts w:eastAsiaTheme="minorEastAsia"/>
          <w:iCs/>
        </w:rPr>
        <w:t xml:space="preserve"> conforme </w:t>
      </w:r>
      <w:r w:rsidR="00637BD4">
        <w:rPr>
          <w:rFonts w:eastAsiaTheme="minorEastAsia"/>
          <w:iCs/>
        </w:rPr>
        <w:t xml:space="preserve">o próprio enunciado especifica, </w:t>
      </w:r>
      <w:r w:rsidR="00F11F31">
        <w:rPr>
          <w:rFonts w:eastAsiaTheme="minorEastAsia"/>
          <w:iCs/>
        </w:rPr>
        <w:t>como os dados são experimentais, o ATT pode ser obtido simplesmente calculando a diferença de médias entre tratados e controles. Isso, é claro, assumindo que o experimento foi bem conduzido. Fazendo isso, portanto, obtemos uma diferença de 1.794.34. Em termos substantivos, isso significa que o treinamento profissional aumentou, em média, a renda anual dos participantes em US$ 1.794,34 no ano de 1978.</w:t>
      </w:r>
    </w:p>
    <w:p w14:paraId="3FC82220" w14:textId="77777777" w:rsidR="00EA69F5" w:rsidRDefault="00EA69F5" w:rsidP="00560370">
      <w:pPr>
        <w:rPr>
          <w:rFonts w:eastAsiaTheme="minorEastAsia"/>
          <w:iCs/>
        </w:rPr>
      </w:pPr>
    </w:p>
    <w:p w14:paraId="4238CEDD" w14:textId="2AEE3DC9" w:rsidR="00EA69F5" w:rsidRDefault="00EA69F5" w:rsidP="00EA69F5">
      <w:pPr>
        <w:rPr>
          <w:rFonts w:eastAsiaTheme="minorEastAsia"/>
          <w:b/>
          <w:bCs/>
          <w:iCs/>
        </w:rPr>
      </w:pPr>
      <w:r>
        <w:rPr>
          <w:rFonts w:eastAsiaTheme="minorEastAsia"/>
          <w:b/>
          <w:bCs/>
          <w:iCs/>
        </w:rPr>
        <w:t>7.</w:t>
      </w:r>
      <w:r w:rsidR="00C76CBB">
        <w:rPr>
          <w:rFonts w:eastAsiaTheme="minorEastAsia"/>
          <w:b/>
          <w:bCs/>
          <w:iCs/>
        </w:rPr>
        <w:t>3</w:t>
      </w:r>
      <w:r>
        <w:rPr>
          <w:rFonts w:eastAsiaTheme="minorEastAsia"/>
          <w:b/>
          <w:bCs/>
          <w:iCs/>
        </w:rPr>
        <w:t>. ATT ingênuo nos dados não experimentais</w:t>
      </w:r>
    </w:p>
    <w:p w14:paraId="1864CA9B" w14:textId="6389E518" w:rsidR="00EA69F5" w:rsidRPr="00C7493D" w:rsidRDefault="00EA69F5" w:rsidP="00EA69F5">
      <w:pPr>
        <w:rPr>
          <w:rFonts w:eastAsiaTheme="minorEastAsia"/>
          <w:iCs/>
        </w:rPr>
      </w:pPr>
      <m:oMath>
        <m:r>
          <m:rPr>
            <m:sty m:val="p"/>
          </m:rPr>
          <w:rPr>
            <w:rFonts w:ascii="Cambria Math" w:eastAsiaTheme="minorEastAsia" w:hAnsi="Cambria Math"/>
          </w:rPr>
          <m:t>AT</m:t>
        </m:r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</w:rPr>
              <m:t>ingenuo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=</m:t>
        </m:r>
      </m:oMath>
      <w:r>
        <w:rPr>
          <w:rFonts w:eastAsiaTheme="minorEastAsia"/>
        </w:rPr>
        <w:t xml:space="preserve"> </w:t>
      </w:r>
      <w:r w:rsidR="00C7493D" w:rsidRPr="00C7493D">
        <w:rPr>
          <w:rFonts w:eastAsiaTheme="minorEastAsia"/>
        </w:rPr>
        <w:t>-</w:t>
      </w:r>
      <w:r w:rsidR="00C7493D" w:rsidRPr="00C7493D">
        <w:rPr>
          <w:rFonts w:eastAsiaTheme="minorEastAsia"/>
          <w:iCs/>
        </w:rPr>
        <w:t>8497.516</w:t>
      </w:r>
    </w:p>
    <w:p w14:paraId="6DBD595F" w14:textId="67FA70E3" w:rsidR="00EA69F5" w:rsidRDefault="00EA69F5" w:rsidP="00C7493D">
      <w:pPr>
        <w:jc w:val="both"/>
        <w:rPr>
          <w:rFonts w:eastAsiaTheme="minorEastAsia"/>
          <w:iCs/>
        </w:rPr>
      </w:pPr>
      <w:r w:rsidRPr="00C7493D">
        <w:rPr>
          <w:rFonts w:eastAsiaTheme="minorEastAsia"/>
          <w:b/>
          <w:bCs/>
          <w:iCs/>
        </w:rPr>
        <w:t>Justificativa:</w:t>
      </w:r>
      <w:r w:rsidR="00C7493D">
        <w:rPr>
          <w:rFonts w:eastAsiaTheme="minorEastAsia"/>
          <w:iCs/>
        </w:rPr>
        <w:t xml:space="preserve"> a estimativa ingênua diz que o efeito do treinamento profissional reduziu a renda dos tratados. Como comentado em oportunidades anteriores, sabemos a diferença de médias para dados observacionais é uma estimativa ingênua justamente porque é contaminada pelas diferenças entre os grupos antes </w:t>
      </w:r>
      <w:r w:rsidR="00C7493D">
        <w:rPr>
          <w:rFonts w:eastAsiaTheme="minorEastAsia"/>
          <w:iCs/>
        </w:rPr>
        <w:lastRenderedPageBreak/>
        <w:t>do tratamento. Sem a estratégia adequada para controlar essas diferenças, a estimativa não nos diz nada em termos substantivos.</w:t>
      </w:r>
    </w:p>
    <w:p w14:paraId="423F6A08" w14:textId="77777777" w:rsidR="00EA69F5" w:rsidRDefault="00EA69F5" w:rsidP="00560370">
      <w:pPr>
        <w:rPr>
          <w:rFonts w:eastAsiaTheme="minorEastAsia"/>
          <w:iCs/>
        </w:rPr>
      </w:pPr>
    </w:p>
    <w:p w14:paraId="75598C15" w14:textId="0AAB9A00" w:rsidR="00EA69F5" w:rsidRDefault="00EA69F5" w:rsidP="00560370">
      <w:pPr>
        <w:rPr>
          <w:rFonts w:eastAsiaTheme="minorEastAsia"/>
          <w:b/>
          <w:bCs/>
          <w:iCs/>
        </w:rPr>
      </w:pPr>
      <w:r w:rsidRPr="00EA69F5">
        <w:rPr>
          <w:rFonts w:eastAsiaTheme="minorEastAsia"/>
          <w:b/>
          <w:bCs/>
          <w:iCs/>
        </w:rPr>
        <w:t>7.4. Estimação do propensity score</w:t>
      </w:r>
    </w:p>
    <w:p w14:paraId="48C4AA9B" w14:textId="14B61818" w:rsidR="00EA69F5" w:rsidRPr="00A32331" w:rsidRDefault="00A32331" w:rsidP="00A32331">
      <w:pPr>
        <w:jc w:val="both"/>
        <w:rPr>
          <w:rFonts w:eastAsiaTheme="minorEastAsia"/>
          <w:iCs/>
        </w:rPr>
      </w:pPr>
      <w:r w:rsidRPr="00A32331">
        <w:rPr>
          <w:rFonts w:eastAsiaTheme="minorEastAsia"/>
          <w:iCs/>
        </w:rPr>
        <w:t xml:space="preserve">O propensity score mede a probabilidade de o indivíduo pertencer ao grupo tratado dadas as suas covariáveis. No caso dos dados observacionais analisados, o propensity score médio para o grupo tratado é de 0.415, enquanto para o grupo não tratado é de 0.0067. </w:t>
      </w:r>
      <w:r w:rsidR="00635D08">
        <w:rPr>
          <w:rFonts w:eastAsiaTheme="minorEastAsia"/>
          <w:iCs/>
        </w:rPr>
        <w:t>Em outras palavras, o modelo é capaz de prever com relativa precisão se o indivíduo está no grupo de tratamento ou controle dadas as covariáveis, o que fere, no mínimo, o pressuposto de ignorabilidade.</w:t>
      </w:r>
    </w:p>
    <w:p w14:paraId="6CBF9984" w14:textId="77777777" w:rsidR="00313C3B" w:rsidRDefault="00313C3B" w:rsidP="00560370">
      <w:pPr>
        <w:rPr>
          <w:rFonts w:eastAsiaTheme="minorEastAsia"/>
          <w:b/>
          <w:bCs/>
          <w:iCs/>
        </w:rPr>
      </w:pPr>
    </w:p>
    <w:p w14:paraId="7A289775" w14:textId="554D63CD" w:rsidR="00EA69F5" w:rsidRDefault="00EA69F5" w:rsidP="00560370">
      <w:pPr>
        <w:rPr>
          <w:rFonts w:eastAsiaTheme="minorEastAsia"/>
          <w:b/>
          <w:bCs/>
          <w:iCs/>
        </w:rPr>
      </w:pPr>
      <w:r w:rsidRPr="00EA69F5">
        <w:rPr>
          <w:rFonts w:eastAsiaTheme="minorEastAsia"/>
          <w:b/>
          <w:bCs/>
          <w:iCs/>
        </w:rPr>
        <w:t>7.5. Propensity score matching com vizinho mais pr</w:t>
      </w:r>
      <w:r>
        <w:rPr>
          <w:rFonts w:eastAsiaTheme="minorEastAsia"/>
          <w:b/>
          <w:bCs/>
          <w:iCs/>
        </w:rPr>
        <w:t>óximo</w:t>
      </w:r>
    </w:p>
    <w:p w14:paraId="6BEE02A9" w14:textId="790DBCC4" w:rsidR="00EA69F5" w:rsidRDefault="00F77DDB" w:rsidP="00F77DDB">
      <w:pPr>
        <w:jc w:val="both"/>
        <w:rPr>
          <w:rFonts w:eastAsiaTheme="minorEastAsia"/>
          <w:b/>
          <w:bCs/>
          <w:iCs/>
        </w:rPr>
      </w:pPr>
      <w:r w:rsidRPr="00F77DDB">
        <w:rPr>
          <w:rFonts w:eastAsiaTheme="minorEastAsia"/>
          <w:iCs/>
        </w:rPr>
        <w:t>O pareamento melhorou o equilíbrio das covariáveis, e podemos ver isso a partir do summary(M). Veja, por exemplo, a idade, cuja média era de 25.8 anos no grupo tratado e 33.2 no grupo controle antes do pareamento. Após o pareamento, a média das idades nos grupos é praticamente idêntica. O mesmo vale para o nível educacional e uma série de outras covariáveis. O propensity score médio também melhorou significativamente, e agora o propensity score dos controles pareados possuem uma probabilidade de tratamento relativamente parecida com a dos tratados (antes, a probabilidade era praticamente zero, e agora é em torno de 0.30).</w:t>
      </w:r>
      <w:r>
        <w:rPr>
          <w:rFonts w:eastAsiaTheme="minorEastAsia"/>
          <w:iCs/>
        </w:rPr>
        <w:t xml:space="preserve"> No que diz respeito à estimativa do ATT, o viés em relação </w:t>
      </w:r>
      <w:r>
        <w:rPr>
          <w:rFonts w:eastAsiaTheme="minorEastAsia"/>
          <w:iCs/>
        </w:rPr>
        <w:t>à</w:t>
      </w:r>
      <w:r>
        <w:rPr>
          <w:rFonts w:eastAsiaTheme="minorEastAsia"/>
          <w:iCs/>
        </w:rPr>
        <w:t xml:space="preserve"> estimativa ingênua também foi reduzido</w:t>
      </w:r>
      <w:r w:rsidR="00C11B5F">
        <w:rPr>
          <w:rFonts w:eastAsiaTheme="minorEastAsia"/>
          <w:iCs/>
        </w:rPr>
        <w:t xml:space="preserve"> drasticamente</w:t>
      </w:r>
      <w:r>
        <w:rPr>
          <w:rFonts w:eastAsiaTheme="minorEastAsia"/>
          <w:iCs/>
        </w:rPr>
        <w:t xml:space="preserve">. Se antes o ATT calculado era de </w:t>
      </w:r>
      <w:r w:rsidRPr="00C7493D">
        <w:rPr>
          <w:rFonts w:eastAsiaTheme="minorEastAsia"/>
        </w:rPr>
        <w:t>-</w:t>
      </w:r>
      <w:r w:rsidRPr="00C7493D">
        <w:rPr>
          <w:rFonts w:eastAsiaTheme="minorEastAsia"/>
          <w:iCs/>
        </w:rPr>
        <w:t>8497.516</w:t>
      </w:r>
      <w:r>
        <w:rPr>
          <w:rFonts w:eastAsiaTheme="minorEastAsia"/>
          <w:iCs/>
        </w:rPr>
        <w:t xml:space="preserve">, agora ele é </w:t>
      </w:r>
      <w:r w:rsidRPr="00F77DDB">
        <w:rPr>
          <w:rFonts w:eastAsiaTheme="minorEastAsia"/>
          <w:iCs/>
        </w:rPr>
        <w:t>1672</w:t>
      </w:r>
      <w:r>
        <w:rPr>
          <w:rFonts w:eastAsiaTheme="minorEastAsia"/>
          <w:iCs/>
        </w:rPr>
        <w:t xml:space="preserve"> – valor, aliás, muito semelhante ao calculado no contexto experimental (</w:t>
      </w:r>
      <w:r w:rsidRPr="003455DF">
        <w:rPr>
          <w:rFonts w:eastAsiaTheme="minorEastAsia"/>
        </w:rPr>
        <w:t>1794.342</w:t>
      </w:r>
      <w:r>
        <w:rPr>
          <w:rFonts w:eastAsiaTheme="minorEastAsia"/>
        </w:rPr>
        <w:t>).</w:t>
      </w:r>
    </w:p>
    <w:p w14:paraId="7635211E" w14:textId="77777777" w:rsidR="00635D08" w:rsidRDefault="00635D08" w:rsidP="00560370">
      <w:pPr>
        <w:rPr>
          <w:rFonts w:eastAsiaTheme="minorEastAsia"/>
          <w:b/>
          <w:bCs/>
          <w:iCs/>
        </w:rPr>
      </w:pPr>
    </w:p>
    <w:p w14:paraId="1AA1C501" w14:textId="1A1E24E4" w:rsidR="00EA69F5" w:rsidRDefault="00EA69F5" w:rsidP="00560370">
      <w:pPr>
        <w:rPr>
          <w:rFonts w:eastAsiaTheme="minorEastAsia"/>
          <w:b/>
          <w:bCs/>
          <w:iCs/>
        </w:rPr>
      </w:pPr>
      <w:r>
        <w:rPr>
          <w:rFonts w:eastAsiaTheme="minorEastAsia"/>
          <w:b/>
          <w:bCs/>
          <w:iCs/>
        </w:rPr>
        <w:t>7.6. Inverse probability weighting</w:t>
      </w:r>
    </w:p>
    <w:p w14:paraId="115F48D6" w14:textId="392386E3" w:rsidR="00EA69F5" w:rsidRPr="00445B05" w:rsidRDefault="00445B05" w:rsidP="00445B05">
      <w:pPr>
        <w:jc w:val="both"/>
        <w:rPr>
          <w:rFonts w:eastAsiaTheme="minorEastAsia"/>
          <w:iCs/>
        </w:rPr>
      </w:pPr>
      <w:r w:rsidRPr="00445B05">
        <w:rPr>
          <w:rFonts w:eastAsiaTheme="minorEastAsia"/>
          <w:iCs/>
        </w:rPr>
        <w:t xml:space="preserve">Usando o ipw, chegamos a um resultado ainda mais semelhante ao do desenho experimental. Nesse caso, o ATT obtido foi de 1.718, bem próximo do </w:t>
      </w:r>
      <w:r w:rsidRPr="00445B05">
        <w:rPr>
          <w:rFonts w:eastAsiaTheme="minorEastAsia"/>
        </w:rPr>
        <w:t>1794.342</w:t>
      </w:r>
      <w:r>
        <w:rPr>
          <w:rFonts w:eastAsiaTheme="minorEastAsia"/>
        </w:rPr>
        <w:t>. Trata-se de uma estimativa melhor do que a obtida via matching, e muito melhor do que a obtida via estimativa ingênua.</w:t>
      </w:r>
    </w:p>
    <w:p w14:paraId="37354645" w14:textId="77777777" w:rsidR="00C11B5F" w:rsidRDefault="00C11B5F" w:rsidP="00560370">
      <w:pPr>
        <w:rPr>
          <w:rFonts w:eastAsiaTheme="minorEastAsia"/>
          <w:b/>
          <w:bCs/>
          <w:iCs/>
        </w:rPr>
      </w:pPr>
    </w:p>
    <w:p w14:paraId="523B1E46" w14:textId="1F232174" w:rsidR="00EA69F5" w:rsidRDefault="00EA69F5" w:rsidP="00560370">
      <w:pPr>
        <w:rPr>
          <w:rFonts w:eastAsiaTheme="minorEastAsia"/>
          <w:b/>
          <w:bCs/>
          <w:iCs/>
        </w:rPr>
      </w:pPr>
      <w:r>
        <w:rPr>
          <w:rFonts w:eastAsiaTheme="minorEastAsia"/>
          <w:b/>
          <w:bCs/>
          <w:iCs/>
        </w:rPr>
        <w:t>7.7. Regressão</w:t>
      </w:r>
    </w:p>
    <w:p w14:paraId="6BDEEE08" w14:textId="77777777" w:rsidR="000A2FD6" w:rsidRDefault="000A2FD6" w:rsidP="000A2FD6">
      <w:pPr>
        <w:jc w:val="both"/>
        <w:rPr>
          <w:rFonts w:eastAsiaTheme="minorEastAsia"/>
          <w:iCs/>
        </w:rPr>
      </w:pPr>
      <w:r w:rsidRPr="000A2FD6">
        <w:rPr>
          <w:rFonts w:eastAsiaTheme="minorEastAsia"/>
          <w:iCs/>
        </w:rPr>
        <w:t xml:space="preserve">A ideia de utilizar a regressão junto dos pesos obtidos via matching (e inverse probability weighting) é que o matching melhora o desenho, e a regressão ajusta o </w:t>
      </w:r>
      <w:r w:rsidRPr="000A2FD6">
        <w:rPr>
          <w:rFonts w:eastAsiaTheme="minorEastAsia"/>
          <w:iCs/>
        </w:rPr>
        <w:lastRenderedPageBreak/>
        <w:t>que restou. Na prática, juntas, essas abordagens ajudam a produzir inferências mais robustas e menos dependentes do modelo.</w:t>
      </w:r>
      <w:r>
        <w:rPr>
          <w:rFonts w:eastAsiaTheme="minorEastAsia"/>
          <w:iCs/>
        </w:rPr>
        <w:t xml:space="preserve"> </w:t>
      </w:r>
    </w:p>
    <w:p w14:paraId="6EDCB527" w14:textId="28B7DE2A" w:rsidR="00EA69F5" w:rsidRPr="000A2FD6" w:rsidRDefault="000A2FD6" w:rsidP="000A2FD6">
      <w:pPr>
        <w:jc w:val="both"/>
        <w:rPr>
          <w:rFonts w:eastAsiaTheme="minorEastAsia"/>
          <w:iCs/>
        </w:rPr>
      </w:pPr>
      <w:r>
        <w:rPr>
          <w:rFonts w:eastAsiaTheme="minorEastAsia"/>
          <w:iCs/>
        </w:rPr>
        <w:t xml:space="preserve">De fato, os resultados obtidos nessa questão confirmam isso: quando ajustamos um modelo OLS multivariado incluindo as variáveis da regressão logística ajustada anteriormente, estimamos um ATT de </w:t>
      </w:r>
      <w:r w:rsidRPr="000A2FD6">
        <w:rPr>
          <w:rFonts w:eastAsiaTheme="minorEastAsia"/>
          <w:iCs/>
        </w:rPr>
        <w:t>1348.9</w:t>
      </w:r>
      <w:r>
        <w:rPr>
          <w:rFonts w:eastAsiaTheme="minorEastAsia"/>
          <w:iCs/>
        </w:rPr>
        <w:t xml:space="preserve">6. Não é o resultado ideal, dado o “gabarito” experimental, mas é bem melhor do que o resultado obtido via estimativa ingênua, que não implementa nenhuma estratégia de identificação.  Mas quando combinamos a regressão com os pesos IPW obtidos antes, o ATT estimado se torna </w:t>
      </w:r>
      <w:r w:rsidRPr="000A2FD6">
        <w:rPr>
          <w:rFonts w:eastAsiaTheme="minorEastAsia"/>
          <w:iCs/>
        </w:rPr>
        <w:t>1633.2</w:t>
      </w:r>
      <w:r>
        <w:rPr>
          <w:rFonts w:eastAsiaTheme="minorEastAsia"/>
          <w:iCs/>
        </w:rPr>
        <w:t>2, valor bem mais próximo do gabarito. No segundo caso, o estimador é “duplamente robusto”, para usar uma nomenclatura da literatura de inferência causal.</w:t>
      </w:r>
    </w:p>
    <w:sectPr w:rsidR="00EA69F5" w:rsidRPr="000A2FD6"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0814E" w14:textId="77777777" w:rsidR="00CE6228" w:rsidRDefault="00CE6228" w:rsidP="008A4C99">
      <w:pPr>
        <w:spacing w:after="0" w:line="240" w:lineRule="auto"/>
      </w:pPr>
      <w:r>
        <w:separator/>
      </w:r>
    </w:p>
  </w:endnote>
  <w:endnote w:type="continuationSeparator" w:id="0">
    <w:p w14:paraId="736E1C4B" w14:textId="77777777" w:rsidR="00CE6228" w:rsidRDefault="00CE6228" w:rsidP="008A4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95476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108CEC" w14:textId="3C785C95" w:rsidR="008A4C99" w:rsidRDefault="008A4C99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063823" w14:textId="77777777" w:rsidR="008A4C99" w:rsidRDefault="008A4C9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D11E9" w14:textId="77777777" w:rsidR="00CE6228" w:rsidRDefault="00CE6228" w:rsidP="008A4C99">
      <w:pPr>
        <w:spacing w:after="0" w:line="240" w:lineRule="auto"/>
      </w:pPr>
      <w:r>
        <w:separator/>
      </w:r>
    </w:p>
  </w:footnote>
  <w:footnote w:type="continuationSeparator" w:id="0">
    <w:p w14:paraId="54099795" w14:textId="77777777" w:rsidR="00CE6228" w:rsidRDefault="00CE6228" w:rsidP="008A4C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5811EB"/>
    <w:multiLevelType w:val="hybridMultilevel"/>
    <w:tmpl w:val="2D9290D4"/>
    <w:lvl w:ilvl="0" w:tplc="04160019">
      <w:start w:val="1"/>
      <w:numFmt w:val="lowerLetter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84187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370"/>
    <w:rsid w:val="00044939"/>
    <w:rsid w:val="000641E7"/>
    <w:rsid w:val="00071705"/>
    <w:rsid w:val="000A2FD6"/>
    <w:rsid w:val="000C06C1"/>
    <w:rsid w:val="000E22B9"/>
    <w:rsid w:val="00173430"/>
    <w:rsid w:val="001D53BF"/>
    <w:rsid w:val="002706C3"/>
    <w:rsid w:val="002B4868"/>
    <w:rsid w:val="002C119A"/>
    <w:rsid w:val="002F0D13"/>
    <w:rsid w:val="0031091D"/>
    <w:rsid w:val="00313C3B"/>
    <w:rsid w:val="00324539"/>
    <w:rsid w:val="003455DF"/>
    <w:rsid w:val="00346A6A"/>
    <w:rsid w:val="00374758"/>
    <w:rsid w:val="003847C4"/>
    <w:rsid w:val="003D13CF"/>
    <w:rsid w:val="003D4E69"/>
    <w:rsid w:val="003F7BA8"/>
    <w:rsid w:val="0040621F"/>
    <w:rsid w:val="00407A71"/>
    <w:rsid w:val="00445B05"/>
    <w:rsid w:val="00483F6F"/>
    <w:rsid w:val="004954AF"/>
    <w:rsid w:val="00560370"/>
    <w:rsid w:val="00564439"/>
    <w:rsid w:val="00577DF4"/>
    <w:rsid w:val="005D56E5"/>
    <w:rsid w:val="00620771"/>
    <w:rsid w:val="00635D08"/>
    <w:rsid w:val="00637BD4"/>
    <w:rsid w:val="00656276"/>
    <w:rsid w:val="00687313"/>
    <w:rsid w:val="006B7246"/>
    <w:rsid w:val="006E057B"/>
    <w:rsid w:val="007E3F25"/>
    <w:rsid w:val="008667E9"/>
    <w:rsid w:val="00870F14"/>
    <w:rsid w:val="00880D0C"/>
    <w:rsid w:val="008A2867"/>
    <w:rsid w:val="008A4C99"/>
    <w:rsid w:val="008D736D"/>
    <w:rsid w:val="009A0C55"/>
    <w:rsid w:val="009E1EE9"/>
    <w:rsid w:val="00A32331"/>
    <w:rsid w:val="00B01A4F"/>
    <w:rsid w:val="00B9049F"/>
    <w:rsid w:val="00BE3235"/>
    <w:rsid w:val="00C11B5F"/>
    <w:rsid w:val="00C65E45"/>
    <w:rsid w:val="00C7493D"/>
    <w:rsid w:val="00C76CBB"/>
    <w:rsid w:val="00CD08B7"/>
    <w:rsid w:val="00CE6228"/>
    <w:rsid w:val="00D63DC4"/>
    <w:rsid w:val="00E12448"/>
    <w:rsid w:val="00E7465C"/>
    <w:rsid w:val="00EA69F5"/>
    <w:rsid w:val="00EF0F82"/>
    <w:rsid w:val="00F11F31"/>
    <w:rsid w:val="00F5042C"/>
    <w:rsid w:val="00F5126C"/>
    <w:rsid w:val="00F55363"/>
    <w:rsid w:val="00F77DDB"/>
    <w:rsid w:val="00FC4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ED11C"/>
  <w15:chartTrackingRefBased/>
  <w15:docId w15:val="{F4C14936-6301-4A95-B46B-CB9FED2BC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next w:val="Normal"/>
    <w:link w:val="Ttulo1Char"/>
    <w:qFormat/>
    <w:rsid w:val="0031091D"/>
    <w:pPr>
      <w:keepNext/>
      <w:keepLines/>
      <w:spacing w:after="316" w:line="259" w:lineRule="auto"/>
      <w:outlineLvl w:val="0"/>
    </w:pPr>
    <w:rPr>
      <w:rFonts w:ascii="Cambria" w:eastAsia="Cambria" w:hAnsi="Cambria" w:cs="Cambria"/>
      <w:b/>
      <w:color w:val="000000"/>
      <w:sz w:val="34"/>
    </w:rPr>
  </w:style>
  <w:style w:type="paragraph" w:styleId="Ttulo2">
    <w:name w:val="heading 2"/>
    <w:next w:val="Normal"/>
    <w:link w:val="Ttulo2Char"/>
    <w:unhideWhenUsed/>
    <w:qFormat/>
    <w:rsid w:val="0031091D"/>
    <w:pPr>
      <w:keepNext/>
      <w:keepLines/>
      <w:spacing w:after="207" w:line="259" w:lineRule="auto"/>
      <w:outlineLvl w:val="1"/>
    </w:pPr>
    <w:rPr>
      <w:rFonts w:ascii="Cambria" w:eastAsia="Cambria" w:hAnsi="Cambria" w:cs="Cambria"/>
      <w:b/>
      <w:color w:val="000000"/>
      <w:sz w:val="29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0641E7"/>
    <w:pPr>
      <w:keepNext/>
      <w:keepLines/>
      <w:spacing w:before="160" w:after="80" w:line="331" w:lineRule="auto"/>
      <w:ind w:right="263" w:firstLine="341"/>
      <w:outlineLvl w:val="2"/>
    </w:pPr>
    <w:rPr>
      <w:rFonts w:ascii="Cambria" w:eastAsiaTheme="majorEastAsia" w:hAnsi="Cambria" w:cstheme="majorBidi"/>
      <w:b/>
      <w:color w:val="000000" w:themeColor="text1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603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603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603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603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603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603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31091D"/>
    <w:rPr>
      <w:rFonts w:ascii="Cambria" w:eastAsia="Cambria" w:hAnsi="Cambria" w:cs="Cambria"/>
      <w:b/>
      <w:color w:val="000000"/>
      <w:sz w:val="34"/>
    </w:rPr>
  </w:style>
  <w:style w:type="character" w:customStyle="1" w:styleId="Ttulo2Char">
    <w:name w:val="Título 2 Char"/>
    <w:link w:val="Ttulo2"/>
    <w:rsid w:val="0031091D"/>
    <w:rPr>
      <w:rFonts w:ascii="Cambria" w:eastAsia="Cambria" w:hAnsi="Cambria" w:cs="Cambria"/>
      <w:b/>
      <w:color w:val="000000"/>
      <w:sz w:val="29"/>
    </w:rPr>
  </w:style>
  <w:style w:type="character" w:customStyle="1" w:styleId="Ttulo3Char">
    <w:name w:val="Título 3 Char"/>
    <w:basedOn w:val="Fontepargpadro"/>
    <w:link w:val="Ttulo3"/>
    <w:uiPriority w:val="9"/>
    <w:rsid w:val="000641E7"/>
    <w:rPr>
      <w:rFonts w:ascii="Cambria" w:eastAsiaTheme="majorEastAsia" w:hAnsi="Cambria" w:cstheme="majorBidi"/>
      <w:b/>
      <w:color w:val="000000" w:themeColor="text1"/>
      <w:szCs w:val="28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6037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6037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603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6037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603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603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603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603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603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603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603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6037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6037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6037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603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6037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60370"/>
    <w:rPr>
      <w:b/>
      <w:bCs/>
      <w:smallCaps/>
      <w:color w:val="0F4761" w:themeColor="accent1" w:themeShade="BF"/>
      <w:spacing w:val="5"/>
    </w:rPr>
  </w:style>
  <w:style w:type="character" w:styleId="TextodoEspaoReservado">
    <w:name w:val="Placeholder Text"/>
    <w:basedOn w:val="Fontepargpadro"/>
    <w:uiPriority w:val="99"/>
    <w:semiHidden/>
    <w:rsid w:val="008A4C99"/>
    <w:rPr>
      <w:color w:val="666666"/>
    </w:rPr>
  </w:style>
  <w:style w:type="character" w:styleId="Hyperlink">
    <w:name w:val="Hyperlink"/>
    <w:basedOn w:val="Fontepargpadro"/>
    <w:uiPriority w:val="99"/>
    <w:unhideWhenUsed/>
    <w:rsid w:val="008A4C99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A4C99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8A4C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A4C99"/>
  </w:style>
  <w:style w:type="paragraph" w:styleId="Rodap">
    <w:name w:val="footer"/>
    <w:basedOn w:val="Normal"/>
    <w:link w:val="RodapChar"/>
    <w:uiPriority w:val="99"/>
    <w:unhideWhenUsed/>
    <w:rsid w:val="008A4C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A4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gerio.barbosa@iesp.uerj.b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edrosouza@iesp.uerj.br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mailto:carloscr@iesp.uerj.b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12</Pages>
  <Words>2852</Words>
  <Characters>15405</Characters>
  <Application>Microsoft Office Word</Application>
  <DocSecurity>0</DocSecurity>
  <Lines>128</Lines>
  <Paragraphs>36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Ferreira de Souza</dc:creator>
  <cp:keywords/>
  <dc:description/>
  <cp:lastModifiedBy>Felipe Lamarca</cp:lastModifiedBy>
  <cp:revision>31</cp:revision>
  <dcterms:created xsi:type="dcterms:W3CDTF">2025-07-05T19:24:00Z</dcterms:created>
  <dcterms:modified xsi:type="dcterms:W3CDTF">2026-05-11T19:20:00Z</dcterms:modified>
</cp:coreProperties>
</file>